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FFCD00" w:sz="48" w:space="1"/>
        </w:pBdr>
        <w:spacing w:after="120"/>
      </w:pPr>
      <w:r>
        <w:rPr>
          <w:rFonts w:ascii="Arial" w:cs="Arial" w:eastAsia="Arial" w:hAnsi="Arial"/>
          <w:b/>
          <w:bCs/>
          <w:color w:val="C8102E"/>
          <w:spacing w:val="40"/>
          <w:sz w:val="22"/>
          <w:szCs w:val="22"/>
        </w:rPr>
        <w:t xml:space="preserve">COMPLIANCE AND ETHICS WEEK</w:t>
      </w:r>
    </w:p>
    <w:p>
      <w:pPr>
        <w:pStyle w:val="Title"/>
        <w:spacing w:after="80"/>
      </w:pPr>
      <w:r>
        <w:rPr>
          <w:rFonts w:ascii="Arial" w:cs="Arial" w:eastAsia="Arial" w:hAnsi="Arial"/>
          <w:b/>
          <w:bCs/>
          <w:color w:val="2C2A29"/>
          <w:sz w:val="48"/>
          <w:szCs w:val="48"/>
        </w:rPr>
        <w:t xml:space="preserve">Welcome from the President and Interim Provost</w:t>
      </w:r>
    </w:p>
    <w:p>
      <w:pPr>
        <w:pBdr>
          <w:bottom w:val="single" w:color="C8102E" w:sz="12" w:space="8"/>
        </w:pBdr>
        <w:spacing w:after="300"/>
      </w:pPr>
      <w:r>
        <w:rPr>
          <w:rFonts w:ascii="Arial" w:cs="Arial" w:eastAsia="Arial" w:hAnsi="Arial"/>
          <w:i/>
          <w:iCs/>
          <w:color w:val="C8102E"/>
          <w:sz w:val="28"/>
          <w:szCs w:val="28"/>
        </w:rPr>
        <w:t xml:space="preserve">United in Integrity, Accountable for Impact</w:t>
      </w:r>
    </w:p>
    <w:p>
      <w:pPr>
        <w:pStyle w:val="Heading1"/>
      </w:pPr>
      <w:r>
        <w:t xml:space="preserve">Video Details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2C2A29"/>
          <w:sz w:val="24"/>
          <w:szCs w:val="24"/>
        </w:rPr>
        <w:t xml:space="preserve">Speakers: </w:t>
      </w:r>
      <w:r>
        <w:rPr>
          <w:rFonts w:ascii="Arial" w:cs="Arial" w:eastAsia="Arial" w:hAnsi="Arial"/>
          <w:color w:val="2C2A29"/>
          <w:sz w:val="24"/>
          <w:szCs w:val="24"/>
        </w:rPr>
        <w:t xml:space="preserve">Bruce E. Jarrell, MD, FACS, President, University of Maryland, Baltimore; and Mark A. Reynolds, DDS, PhD, MA, Interim Provost and Executive Vice President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2C2A29"/>
          <w:sz w:val="24"/>
          <w:szCs w:val="24"/>
        </w:rPr>
        <w:t xml:space="preserve">Institution: </w:t>
      </w:r>
      <w:r>
        <w:rPr>
          <w:rFonts w:ascii="Arial" w:cs="Arial" w:eastAsia="Arial" w:hAnsi="Arial"/>
          <w:color w:val="2C2A29"/>
          <w:sz w:val="24"/>
          <w:szCs w:val="24"/>
        </w:rPr>
        <w:t xml:space="preserve">University of Maryland, Baltimore (UMB)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2C2A29"/>
          <w:sz w:val="24"/>
          <w:szCs w:val="24"/>
        </w:rPr>
        <w:t xml:space="preserve">Video length: </w:t>
      </w:r>
      <w:r>
        <w:rPr>
          <w:rFonts w:ascii="Arial" w:cs="Arial" w:eastAsia="Arial" w:hAnsi="Arial"/>
          <w:color w:val="2C2A29"/>
          <w:sz w:val="24"/>
          <w:szCs w:val="24"/>
        </w:rPr>
        <w:t xml:space="preserve">2 minutes, 10 seconds</w:t>
      </w:r>
    </w:p>
    <w:p>
      <w:pPr>
        <w:spacing w:after="200"/>
      </w:pPr>
    </w:p>
    <w:p>
      <w:pPr>
        <w:pStyle w:val="Heading1"/>
      </w:pPr>
      <w:r>
        <w:t xml:space="preserve">Transcript</w:t>
      </w:r>
    </w:p>
    <w:p>
      <w:pPr>
        <w:spacing w:after="200" w:line="300"/>
      </w:pPr>
      <w:r>
        <w:rPr>
          <w:rFonts w:ascii="Arial" w:cs="Arial" w:eastAsia="Arial" w:hAnsi="Arial"/>
          <w:i/>
          <w:iCs/>
          <w:color w:val="2C2A29"/>
          <w:sz w:val="24"/>
          <w:szCs w:val="24"/>
        </w:rPr>
        <w:t xml:space="preserve">[Background music plays throughout]</w:t>
      </w:r>
    </w:p>
    <w:p>
      <w:pPr>
        <w:keepNext/>
        <w:spacing w:after="120" w:before="120"/>
      </w:pPr>
      <w:r>
        <w:rPr>
          <w:rFonts w:ascii="Arial" w:cs="Arial" w:eastAsia="Arial" w:hAnsi="Arial"/>
          <w:b/>
          <w:bCs/>
          <w:color w:val="C8102E"/>
          <w:sz w:val="24"/>
          <w:szCs w:val="24"/>
        </w:rPr>
        <w:t xml:space="preserve">Bruce E. Jarrell, MD, FACS:</w:t>
      </w:r>
    </w:p>
    <w:p>
      <w:pPr>
        <w:spacing w:after="200" w:line="300"/>
      </w:pPr>
      <w:r>
        <w:rPr>
          <w:rFonts w:ascii="Arial" w:cs="Arial" w:eastAsia="Arial" w:hAnsi="Arial"/>
          <w:color w:val="2C2A29"/>
          <w:sz w:val="24"/>
          <w:szCs w:val="24"/>
        </w:rPr>
        <w:t xml:space="preserve">Good morning. This is Compliance and Ethics Week at the University of Maryland, Baltimore.</w:t>
      </w:r>
    </w:p>
    <w:p>
      <w:pPr>
        <w:keepNext/>
        <w:spacing w:after="120" w:before="120"/>
      </w:pPr>
      <w:r>
        <w:rPr>
          <w:rFonts w:ascii="Arial" w:cs="Arial" w:eastAsia="Arial" w:hAnsi="Arial"/>
          <w:b/>
          <w:bCs/>
          <w:color w:val="C8102E"/>
          <w:sz w:val="24"/>
          <w:szCs w:val="24"/>
        </w:rPr>
        <w:t xml:space="preserve">Mark A. Reynolds, DDS, PhD, MA:</w:t>
      </w:r>
    </w:p>
    <w:p>
      <w:pPr>
        <w:spacing w:after="200" w:line="300"/>
      </w:pPr>
      <w:r>
        <w:rPr>
          <w:rFonts w:ascii="Arial" w:cs="Arial" w:eastAsia="Arial" w:hAnsi="Arial"/>
          <w:color w:val="2C2A29"/>
          <w:sz w:val="24"/>
          <w:szCs w:val="24"/>
        </w:rPr>
        <w:t xml:space="preserve">Five days, and each one belongs to a different part of the work: the Code of Conduct today, Research Integrity tomorrow, then Privacy and Security, Financial Integrity, and on Friday, Speaking Up. Every session is open to everyone.</w:t>
      </w:r>
    </w:p>
    <w:p>
      <w:pPr>
        <w:keepNext/>
        <w:spacing w:after="120" w:before="120"/>
      </w:pPr>
      <w:r>
        <w:rPr>
          <w:rFonts w:ascii="Arial" w:cs="Arial" w:eastAsia="Arial" w:hAnsi="Arial"/>
          <w:b/>
          <w:bCs/>
          <w:color w:val="C8102E"/>
          <w:sz w:val="24"/>
          <w:szCs w:val="24"/>
        </w:rPr>
        <w:t xml:space="preserve">Bruce E. Jarrell, MD, FACS:</w:t>
      </w:r>
    </w:p>
    <w:p>
      <w:pPr>
        <w:spacing w:after="200" w:line="300"/>
      </w:pPr>
      <w:r>
        <w:rPr>
          <w:rFonts w:ascii="Arial" w:cs="Arial" w:eastAsia="Arial" w:hAnsi="Arial"/>
          <w:color w:val="2C2A29"/>
          <w:sz w:val="24"/>
          <w:szCs w:val="24"/>
        </w:rPr>
        <w:t xml:space="preserve">I want to say why this particular week matters this particular year. On January 1st, our new strategic plan takes place. Its first theme is United for Impact: the commitment to act as one university, not seven schools working in parallel.</w:t>
      </w:r>
    </w:p>
    <w:p>
      <w:pPr>
        <w:spacing w:after="200" w:line="300"/>
      </w:pPr>
      <w:r>
        <w:rPr>
          <w:rFonts w:ascii="Arial" w:cs="Arial" w:eastAsia="Arial" w:hAnsi="Arial"/>
          <w:color w:val="2C2A29"/>
          <w:sz w:val="24"/>
          <w:szCs w:val="24"/>
        </w:rPr>
        <w:t xml:space="preserve">You cannot do that without a single standard of conduct. Not seven standards applied differently depending upon which building, which one you happen to work in. One.</w:t>
      </w:r>
    </w:p>
    <w:p>
      <w:pPr>
        <w:keepNext/>
        <w:spacing w:after="120" w:before="120"/>
      </w:pPr>
      <w:r>
        <w:rPr>
          <w:rFonts w:ascii="Arial" w:cs="Arial" w:eastAsia="Arial" w:hAnsi="Arial"/>
          <w:b/>
          <w:bCs/>
          <w:color w:val="C8102E"/>
          <w:sz w:val="24"/>
          <w:szCs w:val="24"/>
        </w:rPr>
        <w:t xml:space="preserve">Mark A. Reynolds, DDS, PhD, MA:</w:t>
      </w:r>
    </w:p>
    <w:p>
      <w:pPr>
        <w:spacing w:after="200" w:line="300"/>
      </w:pPr>
      <w:r>
        <w:rPr>
          <w:rFonts w:ascii="Arial" w:cs="Arial" w:eastAsia="Arial" w:hAnsi="Arial"/>
          <w:color w:val="2C2A29"/>
          <w:sz w:val="24"/>
          <w:szCs w:val="24"/>
        </w:rPr>
        <w:t xml:space="preserve">And here is what I would ask you to take from that. Every compliance office at this university is a resource before it is anything else.</w:t>
      </w:r>
    </w:p>
    <w:p>
      <w:pPr>
        <w:spacing w:after="200" w:line="300"/>
      </w:pPr>
      <w:r>
        <w:rPr>
          <w:rFonts w:ascii="Arial" w:cs="Arial" w:eastAsia="Arial" w:hAnsi="Arial"/>
          <w:color w:val="2C2A29"/>
          <w:sz w:val="24"/>
          <w:szCs w:val="24"/>
        </w:rPr>
        <w:t xml:space="preserve">If you have a question about a protocol, a disclosure, a data set, an email that looked wrong, ask it. Asking a question is not the same as making a report. It is not held against you. And the earlier you ask, the easier the answer usually is.</w:t>
      </w:r>
    </w:p>
    <w:p>
      <w:pPr>
        <w:spacing w:after="200" w:line="300"/>
      </w:pPr>
      <w:r>
        <w:rPr>
          <w:rFonts w:ascii="Arial" w:cs="Arial" w:eastAsia="Arial" w:hAnsi="Arial"/>
          <w:color w:val="2C2A29"/>
          <w:sz w:val="24"/>
          <w:szCs w:val="24"/>
        </w:rPr>
        <w:t xml:space="preserve">This week, those offices are sitting at tables out in the open, waiting for exactly that.</w:t>
      </w:r>
    </w:p>
    <w:p>
      <w:pPr>
        <w:keepNext/>
        <w:spacing w:after="120" w:before="120"/>
      </w:pPr>
      <w:r>
        <w:rPr>
          <w:rFonts w:ascii="Arial" w:cs="Arial" w:eastAsia="Arial" w:hAnsi="Arial"/>
          <w:b/>
          <w:bCs/>
          <w:color w:val="C8102E"/>
          <w:sz w:val="24"/>
          <w:szCs w:val="24"/>
        </w:rPr>
        <w:t xml:space="preserve">Bruce E. Jarrell, MD, FACS:</w:t>
      </w:r>
    </w:p>
    <w:p>
      <w:pPr>
        <w:spacing w:after="200" w:line="300"/>
      </w:pPr>
      <w:r>
        <w:rPr>
          <w:rFonts w:ascii="Arial" w:cs="Arial" w:eastAsia="Arial" w:hAnsi="Arial"/>
          <w:color w:val="2C2A29"/>
          <w:sz w:val="24"/>
          <w:szCs w:val="24"/>
        </w:rPr>
        <w:t xml:space="preserve">So, three things. Attend one session any day, in person or online. Ask the question you’ve been sitting on. And nominate a colleague as a compliance champion, someone who gets this right when no one else is watching. It can be someone outside your own school, even. We would like that.</w:t>
      </w:r>
    </w:p>
    <w:p>
      <w:pPr>
        <w:keepNext/>
        <w:spacing w:after="120" w:before="120"/>
      </w:pPr>
      <w:r>
        <w:rPr>
          <w:rFonts w:ascii="Arial" w:cs="Arial" w:eastAsia="Arial" w:hAnsi="Arial"/>
          <w:b/>
          <w:bCs/>
          <w:color w:val="C8102E"/>
          <w:sz w:val="24"/>
          <w:szCs w:val="24"/>
        </w:rPr>
        <w:t xml:space="preserve">Mark A. Reynolds, DDS, PhD, MA:</w:t>
      </w:r>
    </w:p>
    <w:p>
      <w:pPr>
        <w:spacing w:after="200" w:line="300"/>
      </w:pPr>
      <w:r>
        <w:rPr>
          <w:rFonts w:ascii="Arial" w:cs="Arial" w:eastAsia="Arial" w:hAnsi="Arial"/>
          <w:color w:val="2C2A29"/>
          <w:sz w:val="24"/>
          <w:szCs w:val="24"/>
        </w:rPr>
        <w:t xml:space="preserve">We will both be there this week. We hope to see you.</w:t>
      </w:r>
    </w:p>
    <w:p>
      <w:pPr>
        <w:keepNext/>
        <w:spacing w:after="120" w:before="120"/>
      </w:pPr>
      <w:r>
        <w:rPr>
          <w:rFonts w:ascii="Arial" w:cs="Arial" w:eastAsia="Arial" w:hAnsi="Arial"/>
          <w:b/>
          <w:bCs/>
          <w:color w:val="C8102E"/>
          <w:sz w:val="24"/>
          <w:szCs w:val="24"/>
        </w:rPr>
        <w:t xml:space="preserve">Bruce E. Jarrell, MD, FACS:</w:t>
      </w:r>
    </w:p>
    <w:p>
      <w:pPr>
        <w:spacing w:after="200" w:line="300"/>
      </w:pPr>
      <w:r>
        <w:rPr>
          <w:rFonts w:ascii="Arial" w:cs="Arial" w:eastAsia="Arial" w:hAnsi="Arial"/>
          <w:color w:val="2C2A29"/>
          <w:sz w:val="24"/>
          <w:szCs w:val="24"/>
        </w:rPr>
        <w:t xml:space="preserve">Integrity is what makes our impact durable. Thank you.</w:t>
      </w:r>
    </w:p>
    <w:p>
      <w:pPr>
        <w:spacing w:after="200" w:line="300"/>
      </w:pPr>
      <w:r>
        <w:rPr>
          <w:rFonts w:ascii="Arial" w:cs="Arial" w:eastAsia="Arial" w:hAnsi="Arial"/>
          <w:i/>
          <w:iCs/>
          <w:color w:val="2C2A29"/>
          <w:sz w:val="24"/>
          <w:szCs w:val="24"/>
        </w:rPr>
        <w:t xml:space="preserve">[End of video]</w:t>
      </w:r>
    </w:p>
    <w:sectPr>
      <w:footerReference w:type="default" r:id="rId6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FFCD00" w:sz="6" w:space="6"/>
      </w:pBdr>
      <w:jc w:val="center"/>
    </w:pPr>
    <w:r>
      <w:rPr>
        <w:rFonts w:ascii="Arial" w:cs="Arial" w:eastAsia="Arial" w:hAnsi="Arial"/>
        <w:color w:val="2C2A29"/>
        <w:sz w:val="18"/>
        <w:szCs w:val="18"/>
      </w:rPr>
      <w:t xml:space="preserve">University of Maryland, Baltimore  |  Office of Accountability and Compliance  |  Page </w:t>
    </w:r>
    <w:r>
      <w:rPr>
        <w:rFonts w:ascii="Arial" w:cs="Arial" w:eastAsia="Arial" w:hAnsi="Arial"/>
        <w:color w:val="2C2A2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color w:val="C8102E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C2A29"/>
        <w:sz w:val="24"/>
        <w:szCs w:val="24"/>
        <w:lang w:val="en-US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240"/>
      <w:outlineLvl w:val="0"/>
    </w:pPr>
    <w:rPr>
      <w:rFonts w:ascii="Arial" w:cs="Arial" w:eastAsia="Arial" w:hAnsi="Arial"/>
      <w:b/>
      <w:bCs/>
      <w:color w:val="C8102E"/>
      <w:sz w:val="30"/>
      <w:szCs w:val="30"/>
    </w:rPr>
  </w:style>
  <w:style w:type="paragraph" w:styleId="Title">
    <w:name w:val="Title"/>
    <w:basedOn w:val="Normal"/>
    <w:next w:val="Normal"/>
    <w:qFormat/>
    <w:rPr>
      <w:rFonts w:ascii="Arial" w:cs="Arial" w:eastAsia="Arial" w:hAnsi="Arial"/>
      <w:b/>
      <w:bCs/>
      <w:color w:val="2C2A29"/>
      <w:sz w:val="48"/>
      <w:szCs w:val="4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Compliance and Ethics Week Welcome from the President and Interim Provost – Transcript</dc:title>
  <dc:subject>Transcript of welcome video from President Bruce E. Jarrell and Interim Provost Mark A. Reynolds</dc:subject>
  <dc:creator>Office of Accountability and Compliance, University of Maryland, Baltimore</dc:creator>
  <dc:description>Accessible transcript of the Compliance and Ethics Week welcome video.</dc:description>
  <cp:lastModifiedBy>Un-named</cp:lastModifiedBy>
  <cp:revision>1</cp:revision>
  <dcterms:created xsi:type="dcterms:W3CDTF">2026-10-30T14:49:35.596Z</dcterms:created>
  <dcterms:modified xsi:type="dcterms:W3CDTF">2026-10-30T14:49:35.612Z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