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B9" w:rsidRPr="0083610B" w:rsidRDefault="00F621B9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355CE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F621B9" w:rsidRPr="007357C7" w:rsidRDefault="00F621B9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Sequencing Platform Technical Lead</w:t>
      </w:r>
    </w:p>
    <w:p w:rsidR="00F621B9" w:rsidRPr="007357C7" w:rsidRDefault="00F621B9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Laboratory</w:t>
      </w:r>
    </w:p>
    <w:p w:rsidR="00F621B9" w:rsidRDefault="00F621B9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1928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F621B9" w:rsidRPr="0083610B" w:rsidRDefault="00F621B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F621B9" w:rsidRPr="0083610B" w:rsidRDefault="00F621B9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Functions as a technical lead in a genomic laboratory setting and is responsible for leading operations and providing the highest technical expertise on one or more high-throughput genomic sequencing platforms and overseeing laboratory research activities</w:t>
      </w:r>
      <w:r w:rsidR="00A7616D">
        <w:rPr>
          <w:noProof/>
          <w:sz w:val="28"/>
          <w:szCs w:val="28"/>
        </w:rPr>
        <w:t>.</w:t>
      </w:r>
    </w:p>
    <w:p w:rsidR="00F621B9" w:rsidRPr="0083610B" w:rsidRDefault="00F621B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F621B9" w:rsidRPr="0083610B" w:rsidRDefault="00F621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Leads the operation and management of one or more high-throughput genomic sequencing platforms</w:t>
      </w:r>
      <w:r w:rsidR="009D58DF">
        <w:rPr>
          <w:noProof/>
          <w:sz w:val="28"/>
          <w:szCs w:val="28"/>
        </w:rPr>
        <w:t>.</w:t>
      </w:r>
    </w:p>
    <w:p w:rsidR="00F621B9" w:rsidRPr="0083610B" w:rsidRDefault="00F621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Coordinates the daily tasks of laboratory personnel assigned to genomic sequencing platforms</w:t>
      </w:r>
      <w:r w:rsidR="009D58DF">
        <w:rPr>
          <w:noProof/>
          <w:sz w:val="28"/>
          <w:szCs w:val="28"/>
        </w:rPr>
        <w:t>.</w:t>
      </w:r>
    </w:p>
    <w:p w:rsidR="00F621B9" w:rsidRPr="0083610B" w:rsidRDefault="00F621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Delegates and prioritizes sequencing platform workload among laboratory staff</w:t>
      </w:r>
      <w:r w:rsidR="009D58DF">
        <w:rPr>
          <w:noProof/>
          <w:sz w:val="28"/>
          <w:szCs w:val="28"/>
        </w:rPr>
        <w:t>.</w:t>
      </w:r>
    </w:p>
    <w:p w:rsidR="00F621B9" w:rsidRPr="0083610B" w:rsidRDefault="00F621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Responsible for productivity and performance of sequencing platforms and associated staff</w:t>
      </w:r>
      <w:r w:rsidR="009D58DF">
        <w:rPr>
          <w:noProof/>
          <w:sz w:val="28"/>
          <w:szCs w:val="28"/>
        </w:rPr>
        <w:t>.</w:t>
      </w:r>
    </w:p>
    <w:p w:rsidR="00F621B9" w:rsidRPr="009C51CB" w:rsidRDefault="00F621B9" w:rsidP="00BC07C6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Assists GRC Laboratory Manager with review and evaluation of laboratory personnel performance</w:t>
      </w:r>
      <w:r w:rsidR="009D58DF">
        <w:rPr>
          <w:noProof/>
          <w:sz w:val="28"/>
          <w:szCs w:val="28"/>
        </w:rPr>
        <w:t>.</w:t>
      </w:r>
    </w:p>
    <w:p w:rsidR="00F621B9" w:rsidRPr="009C51CB" w:rsidRDefault="00F621B9" w:rsidP="00BC07C6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Trains new staff in operation and maintenance of high-throughput genomic sequencing platforms</w:t>
      </w:r>
      <w:r w:rsidR="009D58DF">
        <w:rPr>
          <w:noProof/>
          <w:sz w:val="28"/>
          <w:szCs w:val="28"/>
        </w:rPr>
        <w:t>.</w:t>
      </w:r>
      <w:r w:rsidRPr="009C51CB">
        <w:rPr>
          <w:noProof/>
          <w:sz w:val="28"/>
          <w:szCs w:val="28"/>
        </w:rPr>
        <w:t xml:space="preserve"> </w:t>
      </w:r>
    </w:p>
    <w:p w:rsidR="00F621B9" w:rsidRPr="0083610B" w:rsidRDefault="00F621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Independently schedules projects, ensures high-quality results, on-time completion, and communicates progress and results to Principle Investigators</w:t>
      </w:r>
      <w:r w:rsidR="009D58DF">
        <w:rPr>
          <w:noProof/>
          <w:sz w:val="28"/>
          <w:szCs w:val="28"/>
        </w:rPr>
        <w:t>.</w:t>
      </w:r>
    </w:p>
    <w:p w:rsidR="00F621B9" w:rsidRPr="0083610B" w:rsidRDefault="00F621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Communicates directly with genomic sequencing platform vendors for support, maintenance, repair, and implementation of new protocols, methods, and applications</w:t>
      </w:r>
      <w:r w:rsidR="009D58DF">
        <w:rPr>
          <w:noProof/>
          <w:sz w:val="28"/>
          <w:szCs w:val="28"/>
        </w:rPr>
        <w:t>.</w:t>
      </w:r>
    </w:p>
    <w:p w:rsidR="00F621B9" w:rsidRPr="009C51CB" w:rsidRDefault="00F621B9" w:rsidP="00BC07C6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Advises Principle Investigators on sequencing platform utilization</w:t>
      </w:r>
      <w:r w:rsidR="009D58DF">
        <w:rPr>
          <w:noProof/>
          <w:sz w:val="28"/>
          <w:szCs w:val="28"/>
        </w:rPr>
        <w:t>.</w:t>
      </w:r>
    </w:p>
    <w:p w:rsidR="00F621B9" w:rsidRPr="009C51CB" w:rsidRDefault="00F621B9" w:rsidP="00BC07C6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Regularly reports sequencing platform performance and schedules to the Laboratory Manager</w:t>
      </w:r>
      <w:r w:rsidR="009D58DF">
        <w:rPr>
          <w:noProof/>
          <w:sz w:val="28"/>
          <w:szCs w:val="28"/>
        </w:rPr>
        <w:t>.</w:t>
      </w:r>
    </w:p>
    <w:p w:rsidR="00F621B9" w:rsidRPr="0083610B" w:rsidRDefault="00F621B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F621B9" w:rsidRPr="0083610B" w:rsidRDefault="00F621B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F621B9" w:rsidRPr="0083610B" w:rsidRDefault="00F621B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A7616D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Molecular Biology, Biochemistry, or related Life Sciences field of study related to the research of the genomic sequencing laboratory</w:t>
      </w:r>
    </w:p>
    <w:p w:rsidR="00F621B9" w:rsidRPr="0083610B" w:rsidRDefault="00F621B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Five (5)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 xml:space="preserve">laboratory research, including at least </w:t>
      </w:r>
      <w:r w:rsidR="00A7616D">
        <w:rPr>
          <w:noProof/>
          <w:sz w:val="28"/>
          <w:szCs w:val="28"/>
        </w:rPr>
        <w:t xml:space="preserve">(2) </w:t>
      </w:r>
      <w:r w:rsidRPr="009C51CB">
        <w:rPr>
          <w:noProof/>
          <w:sz w:val="28"/>
          <w:szCs w:val="28"/>
        </w:rPr>
        <w:t>two years of high-throughput, genomic experience</w:t>
      </w:r>
    </w:p>
    <w:p w:rsidR="00F621B9" w:rsidRPr="0083610B" w:rsidRDefault="00F621B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F621B9" w:rsidRPr="0083610B" w:rsidRDefault="00F621B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  <w:bookmarkStart w:id="0" w:name="_GoBack"/>
      <w:bookmarkEnd w:id="0"/>
    </w:p>
    <w:p w:rsidR="00F621B9" w:rsidRPr="0083610B" w:rsidRDefault="00F621B9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May consider a combination of directly related experience and education.</w:t>
      </w:r>
    </w:p>
    <w:p w:rsidR="00F621B9" w:rsidRPr="0083610B" w:rsidRDefault="00F621B9" w:rsidP="00733492">
      <w:pPr>
        <w:rPr>
          <w:b/>
          <w:noProof/>
          <w:sz w:val="28"/>
          <w:szCs w:val="28"/>
          <w:u w:val="single"/>
        </w:rPr>
      </w:pPr>
    </w:p>
    <w:p w:rsidR="00F621B9" w:rsidRPr="0083610B" w:rsidRDefault="00F621B9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F621B9" w:rsidRPr="0083610B" w:rsidRDefault="00F621B9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F621B9" w:rsidRDefault="00F621B9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6B31C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F621B9" w:rsidRPr="0083610B" w:rsidRDefault="00F621B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E3320E</w:t>
      </w:r>
    </w:p>
    <w:p w:rsidR="00F621B9" w:rsidRPr="0083610B" w:rsidRDefault="00F621B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194020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F621B9" w:rsidRPr="0083610B" w:rsidRDefault="00F621B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9749504</w:t>
      </w:r>
    </w:p>
    <w:p w:rsidR="00F621B9" w:rsidRPr="0083610B" w:rsidRDefault="00F621B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E30331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F621B9" w:rsidRDefault="00F621B9" w:rsidP="00733492">
      <w:pPr>
        <w:rPr>
          <w:i/>
          <w:noProof/>
          <w:sz w:val="16"/>
          <w:szCs w:val="16"/>
        </w:rPr>
        <w:sectPr w:rsidR="00F621B9" w:rsidSect="00F621B9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1F388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F621B9" w:rsidRPr="00B84125" w:rsidRDefault="00F621B9" w:rsidP="00733492">
      <w:pPr>
        <w:rPr>
          <w:i/>
          <w:noProof/>
          <w:sz w:val="16"/>
          <w:szCs w:val="16"/>
        </w:rPr>
      </w:pPr>
    </w:p>
    <w:sectPr w:rsidR="00F621B9" w:rsidRPr="00B84125" w:rsidSect="00F621B9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1B9" w:rsidRDefault="00F621B9" w:rsidP="00733492">
      <w:pPr>
        <w:spacing w:after="0" w:line="240" w:lineRule="auto"/>
      </w:pPr>
      <w:r>
        <w:separator/>
      </w:r>
    </w:p>
  </w:endnote>
  <w:endnote w:type="continuationSeparator" w:id="0">
    <w:p w:rsidR="00F621B9" w:rsidRDefault="00F621B9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0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21B9" w:rsidRDefault="00F621B9" w:rsidP="00106EA5">
        <w:pPr>
          <w:pStyle w:val="Footer"/>
        </w:pPr>
        <w:r w:rsidRPr="009C51CB">
          <w:rPr>
            <w:noProof/>
            <w:sz w:val="18"/>
          </w:rPr>
          <w:t>Sequencing Platform Technical Lead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8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09AD" w:rsidRDefault="00BC07C6" w:rsidP="00106EA5">
        <w:pPr>
          <w:pStyle w:val="Footer"/>
        </w:pPr>
        <w:r w:rsidRPr="009C51CB">
          <w:rPr>
            <w:noProof/>
            <w:sz w:val="18"/>
          </w:rPr>
          <w:t>Sequencing Platform Technical Lead</w:t>
        </w:r>
        <w:r w:rsidR="008009AD" w:rsidRPr="00106EA5">
          <w:rPr>
            <w:sz w:val="18"/>
          </w:rPr>
          <w:t xml:space="preserve">         </w:t>
        </w:r>
        <w:r w:rsidR="008009AD">
          <w:t xml:space="preserve">                                                   </w:t>
        </w:r>
        <w:r w:rsidR="008009AD">
          <w:fldChar w:fldCharType="begin"/>
        </w:r>
        <w:r w:rsidR="008009AD">
          <w:instrText xml:space="preserve"> PAGE   \* MERGEFORMAT </w:instrText>
        </w:r>
        <w:r w:rsidR="008009AD">
          <w:fldChar w:fldCharType="separate"/>
        </w:r>
        <w:r w:rsidR="00F621B9">
          <w:rPr>
            <w:noProof/>
          </w:rPr>
          <w:t>1</w:t>
        </w:r>
        <w:r w:rsidR="008009A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1B9" w:rsidRDefault="00F621B9" w:rsidP="00733492">
      <w:pPr>
        <w:spacing w:after="0" w:line="240" w:lineRule="auto"/>
      </w:pPr>
      <w:r>
        <w:separator/>
      </w:r>
    </w:p>
  </w:footnote>
  <w:footnote w:type="continuationSeparator" w:id="0">
    <w:p w:rsidR="00F621B9" w:rsidRDefault="00F621B9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1B9" w:rsidRPr="0083610B" w:rsidRDefault="00F621B9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F621B9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F621B9" w:rsidRDefault="00F621B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F621B9" w:rsidRPr="00F64D03" w:rsidRDefault="009D58DF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163138862"/>
              <w:placeholder>
                <w:docPart w:val="289E5FED3F7F4DAC8D89DA84D28EFCA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7616D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F621B9" w:rsidRDefault="00F621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9AD" w:rsidRPr="0083610B" w:rsidRDefault="008009AD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8009AD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8009AD" w:rsidRDefault="008009AD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8009AD" w:rsidRPr="00F64D03" w:rsidRDefault="009D58DF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289E5FED3F7F4DAC8D89DA84D28EFCA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009AD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8009AD" w:rsidRDefault="008009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E4B5F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1D184F"/>
    <w:rsid w:val="00263D30"/>
    <w:rsid w:val="002A25E7"/>
    <w:rsid w:val="002E2BCB"/>
    <w:rsid w:val="002E478C"/>
    <w:rsid w:val="002F0733"/>
    <w:rsid w:val="00305CCA"/>
    <w:rsid w:val="003249F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25FB9"/>
    <w:rsid w:val="0057477D"/>
    <w:rsid w:val="00576014"/>
    <w:rsid w:val="005809FD"/>
    <w:rsid w:val="00581F34"/>
    <w:rsid w:val="00583352"/>
    <w:rsid w:val="00586A01"/>
    <w:rsid w:val="00586FBE"/>
    <w:rsid w:val="005B65D9"/>
    <w:rsid w:val="005F41AF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09AD"/>
    <w:rsid w:val="008071B2"/>
    <w:rsid w:val="0083610B"/>
    <w:rsid w:val="0087429E"/>
    <w:rsid w:val="008A4214"/>
    <w:rsid w:val="00911D01"/>
    <w:rsid w:val="0097067D"/>
    <w:rsid w:val="00976D86"/>
    <w:rsid w:val="009C2159"/>
    <w:rsid w:val="009D58DF"/>
    <w:rsid w:val="00A06FDF"/>
    <w:rsid w:val="00A62E81"/>
    <w:rsid w:val="00A7616D"/>
    <w:rsid w:val="00AA274F"/>
    <w:rsid w:val="00AB2E87"/>
    <w:rsid w:val="00B10F84"/>
    <w:rsid w:val="00B230B5"/>
    <w:rsid w:val="00B2318F"/>
    <w:rsid w:val="00B36C39"/>
    <w:rsid w:val="00B4610E"/>
    <w:rsid w:val="00B71AC1"/>
    <w:rsid w:val="00B71C86"/>
    <w:rsid w:val="00B84125"/>
    <w:rsid w:val="00BA2B3E"/>
    <w:rsid w:val="00BA5C37"/>
    <w:rsid w:val="00BB7A06"/>
    <w:rsid w:val="00BC07C6"/>
    <w:rsid w:val="00BF3F0D"/>
    <w:rsid w:val="00C2063C"/>
    <w:rsid w:val="00C276CF"/>
    <w:rsid w:val="00C44AC2"/>
    <w:rsid w:val="00C67496"/>
    <w:rsid w:val="00D87F6C"/>
    <w:rsid w:val="00DB0EBF"/>
    <w:rsid w:val="00DB6A4B"/>
    <w:rsid w:val="00DC2B90"/>
    <w:rsid w:val="00DF7CE2"/>
    <w:rsid w:val="00E27EEB"/>
    <w:rsid w:val="00E41B5D"/>
    <w:rsid w:val="00E942E5"/>
    <w:rsid w:val="00ED7BEF"/>
    <w:rsid w:val="00EE29AC"/>
    <w:rsid w:val="00F23658"/>
    <w:rsid w:val="00F357CE"/>
    <w:rsid w:val="00F621B9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9E5FED3F7F4DAC8D89DA84D28EF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FF5AE-0EE2-420E-8262-12F78C442C21}"/>
      </w:docPartPr>
      <w:docPartBody>
        <w:p w:rsidR="007076C2" w:rsidRDefault="00FE7485" w:rsidP="00FE7485">
          <w:pPr>
            <w:pStyle w:val="289E5FED3F7F4DAC8D89DA84D28EFCAA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85"/>
    <w:rsid w:val="007076C2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E5FED3F7F4DAC8D89DA84D28EFCAA">
    <w:name w:val="289E5FED3F7F4DAC8D89DA84D28EFCAA"/>
    <w:rsid w:val="00FE7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3</cp:revision>
  <dcterms:created xsi:type="dcterms:W3CDTF">2017-07-13T19:40:00Z</dcterms:created>
  <dcterms:modified xsi:type="dcterms:W3CDTF">2017-07-25T13:25:00Z</dcterms:modified>
</cp:coreProperties>
</file>