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A5A" w:rsidRPr="0083610B" w:rsidRDefault="005E6A5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A5B31"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5E6A5A" w:rsidRPr="007357C7" w:rsidRDefault="005E6A5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Analyst, Sponsored Program Administration</w:t>
      </w:r>
    </w:p>
    <w:p w:rsidR="005E6A5A" w:rsidRPr="007357C7" w:rsidRDefault="005E6A5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 Administration</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Sponsored Program</w:t>
      </w:r>
    </w:p>
    <w:p w:rsidR="005E6A5A" w:rsidRDefault="005E6A5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0C4E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5E6A5A" w:rsidRPr="00261110" w:rsidRDefault="005E6A5A" w:rsidP="00733492">
      <w:pPr>
        <w:rPr>
          <w:b/>
          <w:sz w:val="28"/>
          <w:szCs w:val="28"/>
          <w:u w:val="single"/>
        </w:rPr>
      </w:pPr>
      <w:r w:rsidRPr="00261110">
        <w:rPr>
          <w:b/>
          <w:sz w:val="28"/>
          <w:szCs w:val="28"/>
          <w:u w:val="single"/>
        </w:rPr>
        <w:t>Job Summary:</w:t>
      </w:r>
    </w:p>
    <w:p w:rsidR="00D006E8" w:rsidRPr="00D006E8" w:rsidRDefault="00D006E8" w:rsidP="00D006E8">
      <w:pPr>
        <w:spacing w:line="240" w:lineRule="auto"/>
        <w:rPr>
          <w:sz w:val="28"/>
          <w:szCs w:val="28"/>
        </w:rPr>
      </w:pPr>
      <w:r w:rsidRPr="00D006E8">
        <w:rPr>
          <w:sz w:val="28"/>
          <w:szCs w:val="28"/>
        </w:rPr>
        <w:t>The Sponsored Programs Analyst works in the Sponsored Programs Administration unit of the Office of Research and Development at the University of Maryland, Baltimore. Sponsored Programs Administration provides oversight and administrative support to investigators and departmental administrators throughout the life of sponsored projects to include submitting competitive proposals, negotiating agreements, and navigating the world of sponsored programs administration.</w:t>
      </w:r>
      <w:r w:rsidR="00C0070A">
        <w:rPr>
          <w:sz w:val="28"/>
          <w:szCs w:val="28"/>
        </w:rPr>
        <w:t xml:space="preserve"> </w:t>
      </w:r>
      <w:bookmarkStart w:id="0" w:name="_GoBack"/>
      <w:bookmarkEnd w:id="0"/>
      <w:r w:rsidRPr="00D006E8">
        <w:rPr>
          <w:sz w:val="28"/>
          <w:szCs w:val="28"/>
        </w:rPr>
        <w:t>The Sponsored Programs Analyst coordinates administrative functions for externally funded research grants and contracts. The position serves as liaison with the University’s department staff and faculty to meet research administration goals and objectives while complying with University, federal, state, and sponsor rules and regulations.  The Sponsored Programs Analyst works independently, exercises appreciable latitude, and knows and applies fundamental concepts, practices and procedures.</w:t>
      </w:r>
    </w:p>
    <w:p w:rsidR="00D006E8" w:rsidRPr="00D006E8" w:rsidRDefault="00D006E8" w:rsidP="00D006E8">
      <w:pPr>
        <w:spacing w:line="240" w:lineRule="auto"/>
        <w:rPr>
          <w:b/>
          <w:sz w:val="28"/>
          <w:szCs w:val="28"/>
          <w:u w:val="single"/>
        </w:rPr>
      </w:pPr>
      <w:r w:rsidRPr="00D006E8">
        <w:rPr>
          <w:b/>
          <w:sz w:val="28"/>
          <w:szCs w:val="28"/>
          <w:u w:val="single"/>
        </w:rPr>
        <w:t>Essential Functions:</w:t>
      </w:r>
    </w:p>
    <w:p w:rsidR="00D006E8" w:rsidRPr="00D006E8" w:rsidRDefault="00D006E8" w:rsidP="00D006E8">
      <w:pPr>
        <w:pStyle w:val="ListParagraph"/>
        <w:numPr>
          <w:ilvl w:val="0"/>
          <w:numId w:val="3"/>
        </w:numPr>
        <w:spacing w:after="120" w:line="240" w:lineRule="auto"/>
        <w:rPr>
          <w:sz w:val="28"/>
          <w:szCs w:val="28"/>
        </w:rPr>
      </w:pPr>
      <w:r w:rsidRPr="00D006E8">
        <w:rPr>
          <w:sz w:val="28"/>
          <w:szCs w:val="28"/>
        </w:rPr>
        <w:t xml:space="preserve">Under guidance from senior staff, review grant proposals to all sponsors for compliance with agency policies and procedures, University policies and procedures, and State of Maryland laws. </w:t>
      </w:r>
    </w:p>
    <w:p w:rsidR="00D006E8" w:rsidRPr="00D006E8" w:rsidRDefault="00D006E8" w:rsidP="00D006E8">
      <w:pPr>
        <w:pStyle w:val="ListParagraph"/>
        <w:numPr>
          <w:ilvl w:val="0"/>
          <w:numId w:val="3"/>
        </w:numPr>
        <w:spacing w:after="120" w:line="240" w:lineRule="auto"/>
        <w:rPr>
          <w:sz w:val="28"/>
          <w:szCs w:val="28"/>
        </w:rPr>
      </w:pPr>
      <w:r w:rsidRPr="00D006E8">
        <w:rPr>
          <w:sz w:val="28"/>
          <w:szCs w:val="28"/>
        </w:rPr>
        <w:t xml:space="preserve">Sign or electronically submit grant proposals on behalf of the University. </w:t>
      </w:r>
    </w:p>
    <w:p w:rsidR="00D006E8" w:rsidRPr="00D006E8" w:rsidRDefault="00D006E8" w:rsidP="00D006E8">
      <w:pPr>
        <w:pStyle w:val="ListParagraph"/>
        <w:numPr>
          <w:ilvl w:val="0"/>
          <w:numId w:val="3"/>
        </w:numPr>
        <w:spacing w:after="120" w:line="240" w:lineRule="auto"/>
        <w:rPr>
          <w:sz w:val="28"/>
          <w:szCs w:val="28"/>
        </w:rPr>
      </w:pPr>
      <w:r w:rsidRPr="00D006E8">
        <w:rPr>
          <w:sz w:val="28"/>
          <w:szCs w:val="28"/>
        </w:rPr>
        <w:t>Review City of Baltimore and State of Maryland contracts, and work with senior staff on revision and negotiation of contracts, as well as obtaining necessary signatures and submitting to the sponsor.</w:t>
      </w:r>
    </w:p>
    <w:p w:rsidR="00D006E8" w:rsidRPr="00D006E8" w:rsidRDefault="00D006E8" w:rsidP="00D006E8">
      <w:pPr>
        <w:pStyle w:val="ListParagraph"/>
        <w:numPr>
          <w:ilvl w:val="0"/>
          <w:numId w:val="3"/>
        </w:numPr>
        <w:spacing w:after="120" w:line="240" w:lineRule="auto"/>
        <w:rPr>
          <w:sz w:val="28"/>
          <w:szCs w:val="28"/>
        </w:rPr>
      </w:pPr>
      <w:r w:rsidRPr="00D006E8">
        <w:rPr>
          <w:sz w:val="28"/>
          <w:szCs w:val="28"/>
        </w:rPr>
        <w:t xml:space="preserve">Provide routine and non-routine technical advice and problem solving assistance, and answers questions from faculty and administrators about </w:t>
      </w:r>
      <w:r w:rsidRPr="00D006E8">
        <w:rPr>
          <w:sz w:val="28"/>
          <w:szCs w:val="28"/>
        </w:rPr>
        <w:lastRenderedPageBreak/>
        <w:t>routing and processing applications and processing proposals. Refer to appropriate chain of command person when unable to respond.</w:t>
      </w:r>
    </w:p>
    <w:p w:rsidR="00D006E8" w:rsidRPr="00D006E8" w:rsidRDefault="00D006E8" w:rsidP="00D006E8">
      <w:pPr>
        <w:pStyle w:val="ListParagraph"/>
        <w:numPr>
          <w:ilvl w:val="0"/>
          <w:numId w:val="3"/>
        </w:numPr>
        <w:spacing w:after="120" w:line="240" w:lineRule="auto"/>
        <w:rPr>
          <w:sz w:val="28"/>
          <w:szCs w:val="28"/>
        </w:rPr>
      </w:pPr>
      <w:r w:rsidRPr="00D006E8">
        <w:rPr>
          <w:sz w:val="28"/>
          <w:szCs w:val="28"/>
        </w:rPr>
        <w:t>Deliver training to faculty, departmental support staff, and central administration and ensure timely education and information related to sponsored programs administration.</w:t>
      </w:r>
    </w:p>
    <w:p w:rsidR="00D006E8" w:rsidRPr="00D006E8" w:rsidRDefault="00D006E8" w:rsidP="00D006E8">
      <w:pPr>
        <w:pStyle w:val="ListParagraph"/>
        <w:numPr>
          <w:ilvl w:val="0"/>
          <w:numId w:val="3"/>
        </w:numPr>
        <w:spacing w:after="120" w:line="240" w:lineRule="auto"/>
        <w:rPr>
          <w:sz w:val="28"/>
          <w:szCs w:val="28"/>
        </w:rPr>
      </w:pPr>
      <w:r w:rsidRPr="00D006E8">
        <w:rPr>
          <w:sz w:val="28"/>
          <w:szCs w:val="28"/>
        </w:rPr>
        <w:t xml:space="preserve">Meet with department or divisions to discuss sponsored programs issues. </w:t>
      </w:r>
    </w:p>
    <w:p w:rsidR="00D006E8" w:rsidRPr="00D006E8" w:rsidRDefault="00D006E8" w:rsidP="00D006E8">
      <w:pPr>
        <w:pStyle w:val="ListParagraph"/>
        <w:numPr>
          <w:ilvl w:val="0"/>
          <w:numId w:val="3"/>
        </w:numPr>
        <w:spacing w:after="120" w:line="240" w:lineRule="auto"/>
        <w:rPr>
          <w:sz w:val="28"/>
          <w:szCs w:val="28"/>
        </w:rPr>
      </w:pPr>
      <w:r w:rsidRPr="00D006E8">
        <w:rPr>
          <w:sz w:val="28"/>
          <w:szCs w:val="28"/>
        </w:rPr>
        <w:t>Research and interpret regulations and law related to awards and act as a resource for agencies and sponsor inquires.</w:t>
      </w:r>
    </w:p>
    <w:p w:rsidR="00D006E8" w:rsidRPr="00D006E8" w:rsidRDefault="00D006E8" w:rsidP="00D006E8">
      <w:pPr>
        <w:pStyle w:val="ListParagraph"/>
        <w:numPr>
          <w:ilvl w:val="0"/>
          <w:numId w:val="3"/>
        </w:numPr>
        <w:spacing w:after="120" w:line="240" w:lineRule="auto"/>
        <w:rPr>
          <w:sz w:val="28"/>
          <w:szCs w:val="28"/>
        </w:rPr>
      </w:pPr>
      <w:r w:rsidRPr="00D006E8">
        <w:rPr>
          <w:sz w:val="28"/>
          <w:szCs w:val="28"/>
        </w:rPr>
        <w:t xml:space="preserve">Maintain relationships with funding agencies by liaising with personnel and outside contacts to satisfy both partner and organization goals. </w:t>
      </w:r>
    </w:p>
    <w:p w:rsidR="00D006E8" w:rsidRPr="00D006E8" w:rsidRDefault="00D006E8" w:rsidP="00D006E8">
      <w:pPr>
        <w:pStyle w:val="ListParagraph"/>
        <w:numPr>
          <w:ilvl w:val="0"/>
          <w:numId w:val="3"/>
        </w:numPr>
        <w:spacing w:after="120" w:line="240" w:lineRule="auto"/>
        <w:rPr>
          <w:sz w:val="28"/>
          <w:szCs w:val="28"/>
        </w:rPr>
      </w:pPr>
      <w:r w:rsidRPr="00D006E8">
        <w:rPr>
          <w:sz w:val="28"/>
          <w:szCs w:val="28"/>
        </w:rPr>
        <w:t>Increase institutional knowledge related to sponsored research trends, regulations, and laws. Review and maintain familiarity with UMB policies and procedures.</w:t>
      </w:r>
    </w:p>
    <w:p w:rsidR="00D006E8" w:rsidRPr="00D006E8" w:rsidRDefault="00D006E8" w:rsidP="00D006E8">
      <w:pPr>
        <w:pStyle w:val="ListParagraph"/>
        <w:numPr>
          <w:ilvl w:val="0"/>
          <w:numId w:val="3"/>
        </w:numPr>
        <w:spacing w:after="120" w:line="240" w:lineRule="auto"/>
        <w:rPr>
          <w:sz w:val="28"/>
          <w:szCs w:val="28"/>
        </w:rPr>
      </w:pPr>
      <w:r w:rsidRPr="00D006E8">
        <w:rPr>
          <w:sz w:val="28"/>
          <w:szCs w:val="28"/>
        </w:rPr>
        <w:t>Perform other duties as assigned</w:t>
      </w:r>
    </w:p>
    <w:p w:rsidR="005E6A5A" w:rsidRPr="00D006E8" w:rsidRDefault="005E6A5A" w:rsidP="00733492">
      <w:pPr>
        <w:rPr>
          <w:b/>
          <w:sz w:val="28"/>
          <w:szCs w:val="28"/>
          <w:u w:val="single"/>
        </w:rPr>
      </w:pPr>
      <w:r w:rsidRPr="00D006E8">
        <w:rPr>
          <w:b/>
          <w:sz w:val="28"/>
          <w:szCs w:val="28"/>
          <w:u w:val="single"/>
        </w:rPr>
        <w:t>Minimum Qualifications</w:t>
      </w:r>
    </w:p>
    <w:p w:rsidR="005E6A5A" w:rsidRPr="00D006E8" w:rsidRDefault="005E6A5A" w:rsidP="00FA029B">
      <w:pPr>
        <w:spacing w:after="120"/>
        <w:contextualSpacing/>
        <w:rPr>
          <w:sz w:val="28"/>
          <w:szCs w:val="28"/>
        </w:rPr>
      </w:pPr>
      <w:r w:rsidRPr="00D006E8">
        <w:rPr>
          <w:sz w:val="28"/>
          <w:szCs w:val="28"/>
        </w:rPr>
        <w:t xml:space="preserve">Education: </w:t>
      </w:r>
      <w:r w:rsidRPr="00D006E8">
        <w:rPr>
          <w:noProof/>
          <w:sz w:val="28"/>
          <w:szCs w:val="28"/>
        </w:rPr>
        <w:t>Bachelors</w:t>
      </w:r>
      <w:r w:rsidR="00261110" w:rsidRPr="00D006E8">
        <w:rPr>
          <w:noProof/>
          <w:sz w:val="28"/>
          <w:szCs w:val="28"/>
        </w:rPr>
        <w:t xml:space="preserve"> in</w:t>
      </w:r>
      <w:r w:rsidRPr="00D006E8">
        <w:rPr>
          <w:sz w:val="28"/>
          <w:szCs w:val="28"/>
        </w:rPr>
        <w:t xml:space="preserve"> </w:t>
      </w:r>
      <w:r w:rsidRPr="00D006E8">
        <w:rPr>
          <w:noProof/>
          <w:sz w:val="28"/>
          <w:szCs w:val="28"/>
        </w:rPr>
        <w:t>Business, Public Administration or related</w:t>
      </w:r>
    </w:p>
    <w:p w:rsidR="00D006E8" w:rsidRPr="00D006E8" w:rsidRDefault="005E6A5A" w:rsidP="00D006E8">
      <w:pPr>
        <w:tabs>
          <w:tab w:val="left" w:pos="1260"/>
        </w:tabs>
        <w:spacing w:line="240" w:lineRule="auto"/>
        <w:ind w:left="2160" w:hanging="2160"/>
        <w:rPr>
          <w:sz w:val="28"/>
          <w:szCs w:val="28"/>
        </w:rPr>
      </w:pPr>
      <w:r w:rsidRPr="00D006E8">
        <w:rPr>
          <w:sz w:val="28"/>
          <w:szCs w:val="28"/>
        </w:rPr>
        <w:t xml:space="preserve">Experience: </w:t>
      </w:r>
      <w:r w:rsidR="00D006E8" w:rsidRPr="00D006E8">
        <w:rPr>
          <w:sz w:val="28"/>
          <w:szCs w:val="28"/>
        </w:rPr>
        <w:t>One (1) year of administrative experience in the area of research administration.</w:t>
      </w:r>
    </w:p>
    <w:p w:rsidR="005E6A5A" w:rsidRPr="00D006E8" w:rsidRDefault="005E6A5A" w:rsidP="00FA029B">
      <w:pPr>
        <w:spacing w:after="120"/>
        <w:contextualSpacing/>
        <w:rPr>
          <w:sz w:val="28"/>
          <w:szCs w:val="28"/>
        </w:rPr>
      </w:pPr>
      <w:r w:rsidRPr="00D006E8">
        <w:rPr>
          <w:sz w:val="28"/>
          <w:szCs w:val="28"/>
        </w:rPr>
        <w:t xml:space="preserve">Supervisory: </w:t>
      </w:r>
    </w:p>
    <w:p w:rsidR="005E6A5A" w:rsidRPr="00D006E8" w:rsidRDefault="005E6A5A" w:rsidP="00FA029B">
      <w:pPr>
        <w:spacing w:after="120"/>
        <w:contextualSpacing/>
        <w:rPr>
          <w:sz w:val="28"/>
          <w:szCs w:val="28"/>
        </w:rPr>
      </w:pPr>
      <w:r w:rsidRPr="00D006E8">
        <w:rPr>
          <w:sz w:val="28"/>
          <w:szCs w:val="28"/>
        </w:rPr>
        <w:t xml:space="preserve">Licensure/Certification: </w:t>
      </w:r>
    </w:p>
    <w:p w:rsidR="005E6A5A" w:rsidRPr="00D006E8" w:rsidRDefault="005E6A5A" w:rsidP="00FA029B">
      <w:pPr>
        <w:spacing w:after="120"/>
        <w:contextualSpacing/>
        <w:rPr>
          <w:noProof/>
          <w:sz w:val="28"/>
          <w:szCs w:val="28"/>
        </w:rPr>
      </w:pPr>
      <w:r w:rsidRPr="00D006E8">
        <w:rPr>
          <w:sz w:val="28"/>
          <w:szCs w:val="28"/>
        </w:rPr>
        <w:t xml:space="preserve">Other:  </w:t>
      </w:r>
      <w:r w:rsidRPr="00D006E8">
        <w:rPr>
          <w:noProof/>
          <w:sz w:val="28"/>
          <w:szCs w:val="28"/>
        </w:rPr>
        <w:t>May consider a combination of directly related experience and education.</w:t>
      </w:r>
      <w:r w:rsidR="00D006E8" w:rsidRPr="00D006E8">
        <w:rPr>
          <w:noProof/>
          <w:sz w:val="28"/>
          <w:szCs w:val="28"/>
        </w:rPr>
        <w:t xml:space="preserve">  </w:t>
      </w:r>
      <w:r w:rsidR="00D006E8" w:rsidRPr="00D006E8">
        <w:rPr>
          <w:sz w:val="28"/>
          <w:szCs w:val="28"/>
        </w:rPr>
        <w:t>Five (5) years of related administrative experience in the area of research administration</w:t>
      </w:r>
    </w:p>
    <w:p w:rsidR="00CC6FCD" w:rsidRPr="00D006E8" w:rsidRDefault="00CC6FCD" w:rsidP="00CC6FCD">
      <w:pPr>
        <w:rPr>
          <w:noProof/>
          <w:sz w:val="28"/>
          <w:szCs w:val="28"/>
        </w:rPr>
      </w:pPr>
      <w:r w:rsidRPr="00D006E8">
        <w:rPr>
          <w:noProof/>
          <w:sz w:val="28"/>
          <w:szCs w:val="28"/>
        </w:rPr>
        <w:t>Financial disclosure required.</w:t>
      </w:r>
    </w:p>
    <w:p w:rsidR="005E6A5A" w:rsidRPr="0083610B" w:rsidRDefault="005E6A5A" w:rsidP="00733492">
      <w:pPr>
        <w:rPr>
          <w:b/>
          <w:noProof/>
          <w:sz w:val="28"/>
          <w:szCs w:val="28"/>
          <w:u w:val="single"/>
        </w:rPr>
      </w:pPr>
    </w:p>
    <w:p w:rsidR="005E6A5A" w:rsidRPr="0083610B" w:rsidRDefault="005E6A5A" w:rsidP="00733492">
      <w:pPr>
        <w:rPr>
          <w:b/>
          <w:noProof/>
          <w:sz w:val="28"/>
          <w:szCs w:val="28"/>
          <w:u w:val="single"/>
        </w:rPr>
      </w:pPr>
      <w:r w:rsidRPr="0083610B">
        <w:rPr>
          <w:b/>
          <w:noProof/>
          <w:sz w:val="28"/>
          <w:szCs w:val="28"/>
          <w:u w:val="single"/>
        </w:rPr>
        <w:t>Knowledge, Skills, and Abilities</w:t>
      </w:r>
    </w:p>
    <w:p w:rsidR="005E6A5A" w:rsidRPr="0083610B" w:rsidRDefault="005E6A5A" w:rsidP="00733492">
      <w:pPr>
        <w:rPr>
          <w:i/>
          <w:noProof/>
          <w:sz w:val="28"/>
          <w:szCs w:val="28"/>
        </w:rPr>
      </w:pPr>
      <w:r w:rsidRPr="0083610B">
        <w:rPr>
          <w:i/>
          <w:noProof/>
          <w:sz w:val="28"/>
          <w:szCs w:val="28"/>
        </w:rPr>
        <w:t>Managers may provide prefered knowledge, skills, and abilities as necessary.</w:t>
      </w:r>
    </w:p>
    <w:p w:rsidR="005E6A5A" w:rsidRDefault="005E6A5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693F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5E6A5A" w:rsidRPr="0083610B" w:rsidRDefault="005E6A5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E1486C</w:t>
      </w:r>
    </w:p>
    <w:p w:rsidR="005E6A5A" w:rsidRPr="0083610B" w:rsidRDefault="005E6A5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131190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5E6A5A" w:rsidRPr="0083610B" w:rsidRDefault="005E6A5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9213053</w:t>
      </w:r>
    </w:p>
    <w:p w:rsidR="005E6A5A" w:rsidRPr="0083610B" w:rsidRDefault="005E6A5A"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E40144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3B</w:t>
      </w:r>
    </w:p>
    <w:p w:rsidR="005E6A5A" w:rsidRDefault="005E6A5A" w:rsidP="00733492">
      <w:pPr>
        <w:rPr>
          <w:i/>
          <w:noProof/>
          <w:sz w:val="16"/>
          <w:szCs w:val="16"/>
        </w:rPr>
        <w:sectPr w:rsidR="005E6A5A" w:rsidSect="005E6A5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F24FB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5E6A5A" w:rsidRPr="00B84125" w:rsidRDefault="005E6A5A" w:rsidP="00733492">
      <w:pPr>
        <w:rPr>
          <w:i/>
          <w:noProof/>
          <w:sz w:val="16"/>
          <w:szCs w:val="16"/>
        </w:rPr>
      </w:pPr>
    </w:p>
    <w:sectPr w:rsidR="005E6A5A" w:rsidRPr="00B84125" w:rsidSect="005E6A5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A5A" w:rsidRDefault="005E6A5A" w:rsidP="00733492">
      <w:pPr>
        <w:spacing w:after="0" w:line="240" w:lineRule="auto"/>
      </w:pPr>
      <w:r>
        <w:separator/>
      </w:r>
    </w:p>
  </w:endnote>
  <w:endnote w:type="continuationSeparator" w:id="0">
    <w:p w:rsidR="005E6A5A" w:rsidRDefault="005E6A5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116841"/>
      <w:docPartObj>
        <w:docPartGallery w:val="Page Numbers (Bottom of Page)"/>
        <w:docPartUnique/>
      </w:docPartObj>
    </w:sdtPr>
    <w:sdtEndPr>
      <w:rPr>
        <w:noProof/>
      </w:rPr>
    </w:sdtEndPr>
    <w:sdtContent>
      <w:p w:rsidR="005E6A5A" w:rsidRDefault="005E6A5A" w:rsidP="00106EA5">
        <w:pPr>
          <w:pStyle w:val="Footer"/>
        </w:pPr>
        <w:r w:rsidRPr="009C51CB">
          <w:rPr>
            <w:noProof/>
            <w:sz w:val="18"/>
          </w:rPr>
          <w:t>Analyst, Sponsored Program Administration</w:t>
        </w:r>
        <w:r w:rsidRPr="00106EA5">
          <w:rPr>
            <w:sz w:val="18"/>
          </w:rPr>
          <w:t xml:space="preserve">         </w:t>
        </w:r>
        <w:r>
          <w:t xml:space="preserve">                                                   </w:t>
        </w:r>
        <w:r>
          <w:fldChar w:fldCharType="begin"/>
        </w:r>
        <w:r>
          <w:instrText xml:space="preserve"> PAGE   \* MERGEFORMAT </w:instrText>
        </w:r>
        <w:r>
          <w:fldChar w:fldCharType="separate"/>
        </w:r>
        <w:r w:rsidR="00C0070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A1506" w:rsidRDefault="0053283B" w:rsidP="00106EA5">
        <w:pPr>
          <w:pStyle w:val="Footer"/>
        </w:pPr>
        <w:r w:rsidRPr="009C51CB">
          <w:rPr>
            <w:noProof/>
            <w:sz w:val="18"/>
          </w:rPr>
          <w:t>Analyst, Sponsored Program Administration</w:t>
        </w:r>
        <w:r w:rsidR="001A1506" w:rsidRPr="00106EA5">
          <w:rPr>
            <w:sz w:val="18"/>
          </w:rPr>
          <w:t xml:space="preserve">         </w:t>
        </w:r>
        <w:r w:rsidR="001A1506">
          <w:t xml:space="preserve">                                                   </w:t>
        </w:r>
        <w:r w:rsidR="001A1506">
          <w:fldChar w:fldCharType="begin"/>
        </w:r>
        <w:r w:rsidR="001A1506">
          <w:instrText xml:space="preserve"> PAGE   \* MERGEFORMAT </w:instrText>
        </w:r>
        <w:r w:rsidR="001A1506">
          <w:fldChar w:fldCharType="separate"/>
        </w:r>
        <w:r w:rsidR="00C0070A">
          <w:rPr>
            <w:noProof/>
          </w:rPr>
          <w:t>3</w:t>
        </w:r>
        <w:r w:rsidR="001A150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A5A" w:rsidRDefault="005E6A5A" w:rsidP="00733492">
      <w:pPr>
        <w:spacing w:after="0" w:line="240" w:lineRule="auto"/>
      </w:pPr>
      <w:r>
        <w:separator/>
      </w:r>
    </w:p>
  </w:footnote>
  <w:footnote w:type="continuationSeparator" w:id="0">
    <w:p w:rsidR="005E6A5A" w:rsidRDefault="005E6A5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5A" w:rsidRPr="0083610B" w:rsidRDefault="005E6A5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E6A5A" w:rsidTr="0069088A">
      <w:trPr>
        <w:trHeight w:val="333"/>
      </w:trPr>
      <w:tc>
        <w:tcPr>
          <w:tcW w:w="0" w:type="auto"/>
          <w:shd w:val="clear" w:color="auto" w:fill="FF0000"/>
          <w:vAlign w:val="center"/>
        </w:tcPr>
        <w:p w:rsidR="005E6A5A" w:rsidRDefault="005E6A5A">
          <w:pPr>
            <w:pStyle w:val="Header"/>
            <w:rPr>
              <w:caps/>
              <w:color w:val="FFFFFF" w:themeColor="background1"/>
            </w:rPr>
          </w:pPr>
        </w:p>
      </w:tc>
      <w:tc>
        <w:tcPr>
          <w:tcW w:w="0" w:type="auto"/>
          <w:shd w:val="clear" w:color="auto" w:fill="D9D9D9" w:themeFill="background1" w:themeFillShade="D9"/>
        </w:tcPr>
        <w:p w:rsidR="005E6A5A" w:rsidRPr="00F64D03" w:rsidRDefault="00C0070A" w:rsidP="00C276CF">
          <w:pPr>
            <w:pStyle w:val="Header"/>
            <w:jc w:val="center"/>
            <w:rPr>
              <w:b/>
              <w:caps/>
              <w:color w:val="FFFFFF" w:themeColor="background1"/>
            </w:rPr>
          </w:pPr>
          <w:sdt>
            <w:sdtPr>
              <w:rPr>
                <w:b/>
                <w:sz w:val="32"/>
              </w:rPr>
              <w:alias w:val="Title"/>
              <w:tag w:val=""/>
              <w:id w:val="941504818"/>
              <w:placeholder>
                <w:docPart w:val="F7502C8818F84BAC85498CB1D7FC76C2"/>
              </w:placeholder>
              <w:dataBinding w:prefixMappings="xmlns:ns0='http://purl.org/dc/elements/1.1/' xmlns:ns1='http://schemas.openxmlformats.org/package/2006/metadata/core-properties' " w:xpath="/ns1:coreProperties[1]/ns0:title[1]" w:storeItemID="{6C3C8BC8-F283-45AE-878A-BAB7291924A1}"/>
              <w:text/>
            </w:sdtPr>
            <w:sdtEndPr/>
            <w:sdtContent>
              <w:r w:rsidR="00D13A95">
                <w:rPr>
                  <w:b/>
                  <w:sz w:val="32"/>
                </w:rPr>
                <w:t>University of Maryland, Baltimore - OLD JOB DESCRIPTION</w:t>
              </w:r>
            </w:sdtContent>
          </w:sdt>
        </w:p>
      </w:tc>
    </w:tr>
  </w:tbl>
  <w:p w:rsidR="005E6A5A" w:rsidRDefault="005E6A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506" w:rsidRPr="0083610B" w:rsidRDefault="001A150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A1506" w:rsidTr="0069088A">
      <w:trPr>
        <w:trHeight w:val="333"/>
      </w:trPr>
      <w:tc>
        <w:tcPr>
          <w:tcW w:w="0" w:type="auto"/>
          <w:shd w:val="clear" w:color="auto" w:fill="FF0000"/>
          <w:vAlign w:val="center"/>
        </w:tcPr>
        <w:p w:rsidR="001A1506" w:rsidRDefault="001A1506">
          <w:pPr>
            <w:pStyle w:val="Header"/>
            <w:rPr>
              <w:caps/>
              <w:color w:val="FFFFFF" w:themeColor="background1"/>
            </w:rPr>
          </w:pPr>
        </w:p>
      </w:tc>
      <w:tc>
        <w:tcPr>
          <w:tcW w:w="0" w:type="auto"/>
          <w:shd w:val="clear" w:color="auto" w:fill="D9D9D9" w:themeFill="background1" w:themeFillShade="D9"/>
        </w:tcPr>
        <w:p w:rsidR="001A1506" w:rsidRPr="00F64D03" w:rsidRDefault="00C0070A" w:rsidP="00C276CF">
          <w:pPr>
            <w:pStyle w:val="Header"/>
            <w:jc w:val="center"/>
            <w:rPr>
              <w:b/>
              <w:caps/>
              <w:color w:val="FFFFFF" w:themeColor="background1"/>
            </w:rPr>
          </w:pPr>
          <w:sdt>
            <w:sdtPr>
              <w:rPr>
                <w:b/>
                <w:sz w:val="32"/>
              </w:rPr>
              <w:alias w:val="Title"/>
              <w:tag w:val=""/>
              <w:id w:val="-773790484"/>
              <w:placeholder>
                <w:docPart w:val="F7502C8818F84BAC85498CB1D7FC76C2"/>
              </w:placeholder>
              <w:dataBinding w:prefixMappings="xmlns:ns0='http://purl.org/dc/elements/1.1/' xmlns:ns1='http://schemas.openxmlformats.org/package/2006/metadata/core-properties' " w:xpath="/ns1:coreProperties[1]/ns0:title[1]" w:storeItemID="{6C3C8BC8-F283-45AE-878A-BAB7291924A1}"/>
              <w:text/>
            </w:sdtPr>
            <w:sdtEndPr/>
            <w:sdtContent>
              <w:r w:rsidR="001A1506" w:rsidRPr="0083610B">
                <w:rPr>
                  <w:b/>
                  <w:sz w:val="32"/>
                </w:rPr>
                <w:t xml:space="preserve">University of Maryland, Baltimore - OLD JOB DESCRIPTION </w:t>
              </w:r>
            </w:sdtContent>
          </w:sdt>
        </w:p>
      </w:tc>
    </w:tr>
  </w:tbl>
  <w:p w:rsidR="001A1506" w:rsidRDefault="001A1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17690E"/>
    <w:multiLevelType w:val="hybridMultilevel"/>
    <w:tmpl w:val="0C36F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1506"/>
    <w:rsid w:val="001A3FF5"/>
    <w:rsid w:val="001A5AE8"/>
    <w:rsid w:val="001D184F"/>
    <w:rsid w:val="00261110"/>
    <w:rsid w:val="00263D30"/>
    <w:rsid w:val="00283AEF"/>
    <w:rsid w:val="002A25E7"/>
    <w:rsid w:val="002E2BCB"/>
    <w:rsid w:val="002E478C"/>
    <w:rsid w:val="002F0733"/>
    <w:rsid w:val="00305CCA"/>
    <w:rsid w:val="003249FB"/>
    <w:rsid w:val="00331E7A"/>
    <w:rsid w:val="00341FC2"/>
    <w:rsid w:val="003806E7"/>
    <w:rsid w:val="003B6BDB"/>
    <w:rsid w:val="003C1225"/>
    <w:rsid w:val="003E7A87"/>
    <w:rsid w:val="00405EFF"/>
    <w:rsid w:val="00424ABB"/>
    <w:rsid w:val="00450042"/>
    <w:rsid w:val="0047297F"/>
    <w:rsid w:val="0048598E"/>
    <w:rsid w:val="004C6754"/>
    <w:rsid w:val="004D1139"/>
    <w:rsid w:val="00525FB9"/>
    <w:rsid w:val="0053283B"/>
    <w:rsid w:val="0057477D"/>
    <w:rsid w:val="00576014"/>
    <w:rsid w:val="005809FD"/>
    <w:rsid w:val="00581F34"/>
    <w:rsid w:val="00583352"/>
    <w:rsid w:val="00586A01"/>
    <w:rsid w:val="00586FBE"/>
    <w:rsid w:val="005B65D9"/>
    <w:rsid w:val="005E6A5A"/>
    <w:rsid w:val="005F41AF"/>
    <w:rsid w:val="0063144B"/>
    <w:rsid w:val="0065026F"/>
    <w:rsid w:val="00675E08"/>
    <w:rsid w:val="0069088A"/>
    <w:rsid w:val="006C2046"/>
    <w:rsid w:val="006C426F"/>
    <w:rsid w:val="006C4DF7"/>
    <w:rsid w:val="00733492"/>
    <w:rsid w:val="007357C7"/>
    <w:rsid w:val="007948C7"/>
    <w:rsid w:val="007A181F"/>
    <w:rsid w:val="008009AD"/>
    <w:rsid w:val="008071B2"/>
    <w:rsid w:val="0083610B"/>
    <w:rsid w:val="008624F2"/>
    <w:rsid w:val="0087429E"/>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0070A"/>
    <w:rsid w:val="00C2063C"/>
    <w:rsid w:val="00C276CF"/>
    <w:rsid w:val="00C44AC2"/>
    <w:rsid w:val="00C67496"/>
    <w:rsid w:val="00CC6FCD"/>
    <w:rsid w:val="00D006E8"/>
    <w:rsid w:val="00D13A95"/>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customStyle="1" w:styleId="Default">
    <w:name w:val="Default"/>
    <w:rsid w:val="00D13A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502C8818F84BAC85498CB1D7FC76C2"/>
        <w:category>
          <w:name w:val="General"/>
          <w:gallery w:val="placeholder"/>
        </w:category>
        <w:types>
          <w:type w:val="bbPlcHdr"/>
        </w:types>
        <w:behaviors>
          <w:behavior w:val="content"/>
        </w:behaviors>
        <w:guid w:val="{96C48433-72F8-44E5-A8E1-73F49C87180F}"/>
      </w:docPartPr>
      <w:docPartBody>
        <w:p w:rsidR="00483577" w:rsidRDefault="00215FCC" w:rsidP="00215FCC">
          <w:pPr>
            <w:pStyle w:val="F7502C8818F84BAC85498CB1D7FC76C2"/>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CC"/>
    <w:rsid w:val="00215FCC"/>
    <w:rsid w:val="0048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502C8818F84BAC85498CB1D7FC76C2">
    <w:name w:val="F7502C8818F84BAC85498CB1D7FC76C2"/>
    <w:rsid w:val="00215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7</cp:revision>
  <dcterms:created xsi:type="dcterms:W3CDTF">2017-07-14T13:13:00Z</dcterms:created>
  <dcterms:modified xsi:type="dcterms:W3CDTF">2017-07-25T13:32:00Z</dcterms:modified>
</cp:coreProperties>
</file>