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1BA" w:rsidRPr="0083610B" w:rsidRDefault="004821B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322A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821BA" w:rsidRPr="007357C7" w:rsidRDefault="004821B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Biosafety Officer</w:t>
      </w:r>
    </w:p>
    <w:p w:rsidR="004821BA" w:rsidRPr="007357C7" w:rsidRDefault="004821B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 - BioSafety</w:t>
      </w:r>
    </w:p>
    <w:p w:rsidR="004821BA" w:rsidRDefault="004821B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2839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821BA" w:rsidRPr="0083610B" w:rsidRDefault="004821BA" w:rsidP="00733492">
      <w:pPr>
        <w:rPr>
          <w:b/>
          <w:sz w:val="28"/>
          <w:szCs w:val="28"/>
          <w:u w:val="single"/>
        </w:rPr>
      </w:pPr>
      <w:r w:rsidRPr="0083610B">
        <w:rPr>
          <w:b/>
          <w:sz w:val="28"/>
          <w:szCs w:val="28"/>
          <w:u w:val="single"/>
        </w:rPr>
        <w:t>Job Summary:</w:t>
      </w:r>
    </w:p>
    <w:p w:rsidR="004821BA" w:rsidRPr="009C51CB" w:rsidRDefault="004821BA" w:rsidP="003E74F9">
      <w:pPr>
        <w:rPr>
          <w:noProof/>
          <w:sz w:val="28"/>
          <w:szCs w:val="28"/>
        </w:rPr>
      </w:pPr>
      <w:r w:rsidRPr="009C51CB">
        <w:rPr>
          <w:noProof/>
          <w:sz w:val="28"/>
          <w:szCs w:val="28"/>
        </w:rPr>
        <w:t>The Assistant Biosafety Officer reports to the Biosafety Officer and strategically implements biosafety programs to ensure a safe work environment and to achieve compliance with the University's environmental, health, and safety standards and governmental regulatory requirements. The Assistant Biosafety Officer serves as the University of Maryland, Baltimore Alternate Responsible Official and serves as voting member on committees. The goal of the University of Maryland, Baltimore Biosafety Division is to protect laboratory workers, the environment, and the community from exposure to biohazardous materials while protecting the integrity of experimental materials. The Biosafety Division seeks to prevent exposure by assisting researchers in conducting risk assessments and providing guidance to laboratory personnel on the microbiological practices, safety equipment and facilities under which biohazardous materials can be safely manipulated.</w:t>
      </w:r>
    </w:p>
    <w:p w:rsidR="004821BA" w:rsidRPr="0083610B" w:rsidRDefault="004821BA" w:rsidP="00733492">
      <w:pPr>
        <w:rPr>
          <w:sz w:val="28"/>
          <w:szCs w:val="28"/>
        </w:rPr>
      </w:pPr>
    </w:p>
    <w:p w:rsidR="004821BA" w:rsidRPr="0083610B" w:rsidRDefault="004821BA" w:rsidP="00733492">
      <w:pPr>
        <w:rPr>
          <w:b/>
          <w:sz w:val="28"/>
          <w:szCs w:val="28"/>
          <w:u w:val="single"/>
        </w:rPr>
      </w:pPr>
      <w:r w:rsidRPr="0083610B">
        <w:rPr>
          <w:b/>
          <w:sz w:val="28"/>
          <w:szCs w:val="28"/>
          <w:u w:val="single"/>
        </w:rPr>
        <w:t>Essential Functions:</w:t>
      </w:r>
    </w:p>
    <w:p w:rsidR="004821BA" w:rsidRPr="0083610B" w:rsidRDefault="004821BA" w:rsidP="0069088A">
      <w:pPr>
        <w:pStyle w:val="ListParagraph"/>
        <w:numPr>
          <w:ilvl w:val="0"/>
          <w:numId w:val="1"/>
        </w:numPr>
        <w:rPr>
          <w:sz w:val="28"/>
          <w:szCs w:val="28"/>
        </w:rPr>
      </w:pPr>
      <w:r w:rsidRPr="009C51CB">
        <w:rPr>
          <w:noProof/>
          <w:sz w:val="28"/>
          <w:szCs w:val="28"/>
        </w:rPr>
        <w:t>Oversees workflow of less experienced Biosafety personnel and provides to them training in biosafety related activities and program development. Provides instruction and guidance and manages in absence of management.</w:t>
      </w:r>
    </w:p>
    <w:p w:rsidR="004821BA" w:rsidRPr="0083610B" w:rsidRDefault="004821BA" w:rsidP="0069088A">
      <w:pPr>
        <w:pStyle w:val="ListParagraph"/>
        <w:numPr>
          <w:ilvl w:val="0"/>
          <w:numId w:val="1"/>
        </w:numPr>
        <w:rPr>
          <w:sz w:val="28"/>
          <w:szCs w:val="28"/>
        </w:rPr>
      </w:pPr>
      <w:r w:rsidRPr="009C51CB">
        <w:rPr>
          <w:noProof/>
          <w:sz w:val="28"/>
          <w:szCs w:val="28"/>
        </w:rPr>
        <w:t xml:space="preserve">Develops and implements strategic objectives for biosafety at UMB. Works directly with EHS staff to develop and implement program objectives. Oversees and administers biosafety programs by reviewing and approving biosafety protocol reviews, </w:t>
      </w:r>
      <w:r w:rsidR="00127553">
        <w:rPr>
          <w:noProof/>
          <w:sz w:val="28"/>
          <w:szCs w:val="28"/>
        </w:rPr>
        <w:t xml:space="preserve">and </w:t>
      </w:r>
      <w:r w:rsidRPr="009C51CB">
        <w:rPr>
          <w:noProof/>
          <w:sz w:val="28"/>
          <w:szCs w:val="28"/>
        </w:rPr>
        <w:t>audit/inspecti</w:t>
      </w:r>
      <w:r w:rsidR="00127553">
        <w:rPr>
          <w:noProof/>
          <w:sz w:val="28"/>
          <w:szCs w:val="28"/>
        </w:rPr>
        <w:t>ons.</w:t>
      </w:r>
    </w:p>
    <w:p w:rsidR="004821BA" w:rsidRPr="0083610B" w:rsidRDefault="004821BA" w:rsidP="0069088A">
      <w:pPr>
        <w:pStyle w:val="ListParagraph"/>
        <w:numPr>
          <w:ilvl w:val="0"/>
          <w:numId w:val="1"/>
        </w:numPr>
        <w:rPr>
          <w:sz w:val="28"/>
          <w:szCs w:val="28"/>
        </w:rPr>
      </w:pPr>
      <w:r w:rsidRPr="009C51CB">
        <w:rPr>
          <w:noProof/>
          <w:sz w:val="28"/>
          <w:szCs w:val="28"/>
        </w:rPr>
        <w:lastRenderedPageBreak/>
        <w:t xml:space="preserve">Serves as the Alternate Responsible Official (ARO) and has authority and </w:t>
      </w:r>
      <w:bookmarkStart w:id="0" w:name="_GoBack"/>
      <w:bookmarkEnd w:id="0"/>
      <w:r w:rsidRPr="009C51CB">
        <w:rPr>
          <w:noProof/>
          <w:sz w:val="28"/>
          <w:szCs w:val="28"/>
        </w:rPr>
        <w:t>control to ensure compliance. Primary liaison with Principal Investigators and Facility Directors to recommend and implement appropriate safety procedures in accordance with federal</w:t>
      </w:r>
      <w:r w:rsidR="00127553">
        <w:rPr>
          <w:noProof/>
          <w:sz w:val="28"/>
          <w:szCs w:val="28"/>
        </w:rPr>
        <w:t xml:space="preserve"> guidelines.</w:t>
      </w:r>
    </w:p>
    <w:p w:rsidR="004821BA" w:rsidRPr="0083610B" w:rsidRDefault="004821BA" w:rsidP="0069088A">
      <w:pPr>
        <w:pStyle w:val="ListParagraph"/>
        <w:numPr>
          <w:ilvl w:val="0"/>
          <w:numId w:val="1"/>
        </w:numPr>
        <w:rPr>
          <w:sz w:val="28"/>
          <w:szCs w:val="28"/>
        </w:rPr>
      </w:pPr>
      <w:r w:rsidRPr="009C51CB">
        <w:rPr>
          <w:noProof/>
          <w:sz w:val="28"/>
          <w:szCs w:val="28"/>
        </w:rPr>
        <w:t>Serves as voting member on committees such as the Institution Biosafety Committee (IBC), the Subcommittee for Research Safety, and Dual Use Committee.</w:t>
      </w:r>
    </w:p>
    <w:p w:rsidR="004821BA" w:rsidRPr="0083610B" w:rsidRDefault="004821BA" w:rsidP="0069088A">
      <w:pPr>
        <w:pStyle w:val="ListParagraph"/>
        <w:numPr>
          <w:ilvl w:val="0"/>
          <w:numId w:val="1"/>
        </w:numPr>
        <w:rPr>
          <w:sz w:val="28"/>
          <w:szCs w:val="28"/>
        </w:rPr>
      </w:pPr>
      <w:r w:rsidRPr="009C51CB">
        <w:rPr>
          <w:noProof/>
          <w:sz w:val="28"/>
          <w:szCs w:val="28"/>
        </w:rPr>
        <w:t>Oversees development and deliverance of ongoing in-service training to faculty and departmental support staff. Researches and identifies new areas for training. Develops and distributes literature and training materials for use in classes and laboratories</w:t>
      </w:r>
      <w:r w:rsidR="00127553">
        <w:rPr>
          <w:noProof/>
          <w:sz w:val="28"/>
          <w:szCs w:val="28"/>
        </w:rPr>
        <w:t>.</w:t>
      </w:r>
    </w:p>
    <w:p w:rsidR="004821BA" w:rsidRPr="0083610B" w:rsidRDefault="004821BA" w:rsidP="0069088A">
      <w:pPr>
        <w:pStyle w:val="ListParagraph"/>
        <w:numPr>
          <w:ilvl w:val="0"/>
          <w:numId w:val="1"/>
        </w:numPr>
        <w:rPr>
          <w:sz w:val="28"/>
          <w:szCs w:val="28"/>
        </w:rPr>
      </w:pPr>
      <w:r w:rsidRPr="009C51CB">
        <w:rPr>
          <w:noProof/>
          <w:sz w:val="28"/>
          <w:szCs w:val="28"/>
        </w:rPr>
        <w:t>Ensures compliance with the federal, state, and University regulations, policies, and procedures governing research using recombinant and synthetic nucleic acid molecules, infectious agents, and dual use research of concern. Assists investigators and staf</w:t>
      </w:r>
      <w:r w:rsidR="00127553">
        <w:rPr>
          <w:noProof/>
          <w:sz w:val="28"/>
          <w:szCs w:val="28"/>
        </w:rPr>
        <w:t>f.</w:t>
      </w:r>
    </w:p>
    <w:p w:rsidR="004821BA" w:rsidRPr="0083610B" w:rsidRDefault="004821BA" w:rsidP="0069088A">
      <w:pPr>
        <w:pStyle w:val="ListParagraph"/>
        <w:numPr>
          <w:ilvl w:val="0"/>
          <w:numId w:val="1"/>
        </w:numPr>
        <w:rPr>
          <w:sz w:val="28"/>
          <w:szCs w:val="28"/>
        </w:rPr>
      </w:pPr>
      <w:r w:rsidRPr="009C51CB">
        <w:rPr>
          <w:noProof/>
          <w:sz w:val="28"/>
          <w:szCs w:val="28"/>
        </w:rPr>
        <w:t>Manages biosafety records and oversees accurate completion and filings of reports and documentation required by regulatory agencies (CDC, NIH, etc). Has signing and submission authority to the CDC and NIH.</w:t>
      </w:r>
    </w:p>
    <w:p w:rsidR="004821BA" w:rsidRPr="0083610B" w:rsidRDefault="004821BA" w:rsidP="0069088A">
      <w:pPr>
        <w:pStyle w:val="ListParagraph"/>
        <w:numPr>
          <w:ilvl w:val="0"/>
          <w:numId w:val="1"/>
        </w:numPr>
        <w:rPr>
          <w:sz w:val="28"/>
          <w:szCs w:val="28"/>
        </w:rPr>
      </w:pPr>
      <w:r w:rsidRPr="009C51CB">
        <w:rPr>
          <w:noProof/>
          <w:sz w:val="28"/>
          <w:szCs w:val="28"/>
        </w:rPr>
        <w:t>Performs other related duties as assigned.</w:t>
      </w:r>
    </w:p>
    <w:p w:rsidR="004821BA" w:rsidRPr="0083610B" w:rsidRDefault="004821BA" w:rsidP="0069088A">
      <w:pPr>
        <w:pStyle w:val="ListParagraph"/>
        <w:numPr>
          <w:ilvl w:val="0"/>
          <w:numId w:val="1"/>
        </w:numPr>
        <w:rPr>
          <w:sz w:val="28"/>
          <w:szCs w:val="28"/>
        </w:rPr>
      </w:pPr>
      <w:r w:rsidRPr="0083610B">
        <w:rPr>
          <w:sz w:val="28"/>
          <w:szCs w:val="28"/>
        </w:rPr>
        <w:t>Performs other duties as assigned.</w:t>
      </w:r>
    </w:p>
    <w:p w:rsidR="004821BA" w:rsidRPr="0083610B" w:rsidRDefault="004821BA" w:rsidP="00733492">
      <w:pPr>
        <w:rPr>
          <w:b/>
          <w:sz w:val="28"/>
          <w:szCs w:val="28"/>
          <w:u w:val="single"/>
        </w:rPr>
      </w:pPr>
      <w:r w:rsidRPr="0083610B">
        <w:rPr>
          <w:b/>
          <w:sz w:val="28"/>
          <w:szCs w:val="28"/>
          <w:u w:val="single"/>
        </w:rPr>
        <w:t>Minimum Qualifications</w:t>
      </w:r>
    </w:p>
    <w:p w:rsidR="004821BA" w:rsidRPr="0083610B" w:rsidRDefault="004821B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microbiology, cellular biology, biochemistry, genetics, molecular biology, public health, environmental science, biological science, industrial hygiene or other related field.</w:t>
      </w:r>
    </w:p>
    <w:p w:rsidR="004821BA" w:rsidRPr="0083610B" w:rsidRDefault="004821BA"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of progressive work experience in the field of environmental safety, research compliance, or diagnostic laboratory experience with emphasis in microbiology, molecular biology, genetics, or related field</w:t>
      </w:r>
    </w:p>
    <w:p w:rsidR="004821BA" w:rsidRPr="0083610B" w:rsidRDefault="004821BA" w:rsidP="00FA029B">
      <w:pPr>
        <w:spacing w:after="120"/>
        <w:contextualSpacing/>
        <w:rPr>
          <w:sz w:val="28"/>
          <w:szCs w:val="28"/>
        </w:rPr>
      </w:pPr>
      <w:r w:rsidRPr="0083610B">
        <w:rPr>
          <w:sz w:val="28"/>
          <w:szCs w:val="28"/>
        </w:rPr>
        <w:t xml:space="preserve">Supervisory: </w:t>
      </w:r>
      <w:r w:rsidRPr="009C51CB">
        <w:rPr>
          <w:noProof/>
          <w:sz w:val="28"/>
          <w:szCs w:val="28"/>
        </w:rPr>
        <w:t>Three (3) years</w:t>
      </w:r>
    </w:p>
    <w:p w:rsidR="004821BA" w:rsidRPr="0083610B" w:rsidRDefault="004821BA" w:rsidP="00FA029B">
      <w:pPr>
        <w:spacing w:after="120"/>
        <w:contextualSpacing/>
        <w:rPr>
          <w:sz w:val="28"/>
          <w:szCs w:val="28"/>
        </w:rPr>
      </w:pPr>
      <w:r w:rsidRPr="0083610B">
        <w:rPr>
          <w:sz w:val="28"/>
          <w:szCs w:val="28"/>
        </w:rPr>
        <w:t xml:space="preserve">Licensure/Certification: </w:t>
      </w:r>
      <w:r w:rsidRPr="009C51CB">
        <w:rPr>
          <w:noProof/>
          <w:sz w:val="28"/>
          <w:szCs w:val="28"/>
        </w:rPr>
        <w:t>of biosafety experience.</w:t>
      </w:r>
    </w:p>
    <w:p w:rsidR="004821BA" w:rsidRPr="0083610B" w:rsidRDefault="004821B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821BA" w:rsidRPr="0083610B" w:rsidRDefault="004821BA" w:rsidP="00733492">
      <w:pPr>
        <w:rPr>
          <w:b/>
          <w:noProof/>
          <w:sz w:val="28"/>
          <w:szCs w:val="28"/>
          <w:u w:val="single"/>
        </w:rPr>
      </w:pPr>
    </w:p>
    <w:p w:rsidR="004821BA" w:rsidRPr="0083610B" w:rsidRDefault="004821BA" w:rsidP="00733492">
      <w:pPr>
        <w:rPr>
          <w:b/>
          <w:noProof/>
          <w:sz w:val="28"/>
          <w:szCs w:val="28"/>
          <w:u w:val="single"/>
        </w:rPr>
      </w:pPr>
      <w:r w:rsidRPr="0083610B">
        <w:rPr>
          <w:b/>
          <w:noProof/>
          <w:sz w:val="28"/>
          <w:szCs w:val="28"/>
          <w:u w:val="single"/>
        </w:rPr>
        <w:t>Knowledge, Skills, and Abilities</w:t>
      </w:r>
    </w:p>
    <w:p w:rsidR="004821BA" w:rsidRPr="0083610B" w:rsidRDefault="004821BA" w:rsidP="00733492">
      <w:pPr>
        <w:rPr>
          <w:i/>
          <w:noProof/>
          <w:sz w:val="28"/>
          <w:szCs w:val="28"/>
        </w:rPr>
      </w:pPr>
      <w:r w:rsidRPr="0083610B">
        <w:rPr>
          <w:i/>
          <w:noProof/>
          <w:sz w:val="28"/>
          <w:szCs w:val="28"/>
        </w:rPr>
        <w:lastRenderedPageBreak/>
        <w:t>Managers may provide prefered knowledge, skills, and abilities as necessary.</w:t>
      </w:r>
    </w:p>
    <w:p w:rsidR="004821BA" w:rsidRDefault="004821B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6B49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821BA" w:rsidRPr="0083610B" w:rsidRDefault="004821B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E1111G</w:t>
      </w:r>
    </w:p>
    <w:p w:rsidR="004821BA" w:rsidRPr="0083610B" w:rsidRDefault="004821B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Healthcare</w:t>
      </w:r>
      <w:r w:rsidRPr="0083610B">
        <w:rPr>
          <w:sz w:val="20"/>
          <w:szCs w:val="16"/>
        </w:rPr>
        <w:tab/>
      </w:r>
    </w:p>
    <w:p w:rsidR="004821BA" w:rsidRPr="0083610B" w:rsidRDefault="004821B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4821BA" w:rsidRPr="0083610B" w:rsidRDefault="004821BA"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E40110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821BA" w:rsidRDefault="004821BA" w:rsidP="00733492">
      <w:pPr>
        <w:rPr>
          <w:i/>
          <w:noProof/>
          <w:sz w:val="16"/>
          <w:szCs w:val="16"/>
        </w:rPr>
        <w:sectPr w:rsidR="004821BA" w:rsidSect="004821B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289C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821BA" w:rsidRPr="00B84125" w:rsidRDefault="004821BA" w:rsidP="00733492">
      <w:pPr>
        <w:rPr>
          <w:i/>
          <w:noProof/>
          <w:sz w:val="16"/>
          <w:szCs w:val="16"/>
        </w:rPr>
      </w:pPr>
    </w:p>
    <w:sectPr w:rsidR="004821BA" w:rsidRPr="00B84125" w:rsidSect="004821B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BA" w:rsidRDefault="004821BA" w:rsidP="00733492">
      <w:pPr>
        <w:spacing w:after="0" w:line="240" w:lineRule="auto"/>
      </w:pPr>
      <w:r>
        <w:separator/>
      </w:r>
    </w:p>
  </w:endnote>
  <w:endnote w:type="continuationSeparator" w:id="0">
    <w:p w:rsidR="004821BA" w:rsidRDefault="004821B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900106"/>
      <w:docPartObj>
        <w:docPartGallery w:val="Page Numbers (Bottom of Page)"/>
        <w:docPartUnique/>
      </w:docPartObj>
    </w:sdtPr>
    <w:sdtEndPr>
      <w:rPr>
        <w:noProof/>
      </w:rPr>
    </w:sdtEndPr>
    <w:sdtContent>
      <w:p w:rsidR="004821BA" w:rsidRDefault="004821BA" w:rsidP="00106EA5">
        <w:pPr>
          <w:pStyle w:val="Footer"/>
        </w:pPr>
        <w:r w:rsidRPr="009C51CB">
          <w:rPr>
            <w:noProof/>
            <w:sz w:val="18"/>
          </w:rPr>
          <w:t>Assistant Biosafety Officer</w:t>
        </w:r>
        <w:r w:rsidRPr="00106EA5">
          <w:rPr>
            <w:sz w:val="18"/>
          </w:rPr>
          <w:t xml:space="preserve">         </w:t>
        </w:r>
        <w:r>
          <w:t xml:space="preserve">                                                   </w:t>
        </w:r>
        <w:r>
          <w:fldChar w:fldCharType="begin"/>
        </w:r>
        <w:r>
          <w:instrText xml:space="preserve"> PAGE   \* MERGEFORMAT </w:instrText>
        </w:r>
        <w:r>
          <w:fldChar w:fldCharType="separate"/>
        </w:r>
        <w:r w:rsidR="0012755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F3F0D" w:rsidRDefault="00C2063C" w:rsidP="00106EA5">
        <w:pPr>
          <w:pStyle w:val="Footer"/>
        </w:pPr>
        <w:r w:rsidRPr="009C51CB">
          <w:rPr>
            <w:noProof/>
            <w:sz w:val="18"/>
          </w:rPr>
          <w:t>Assistant Biosafety Officer</w:t>
        </w:r>
        <w:r w:rsidR="00BF3F0D" w:rsidRPr="00106EA5">
          <w:rPr>
            <w:sz w:val="18"/>
          </w:rPr>
          <w:t xml:space="preserve">         </w:t>
        </w:r>
        <w:r w:rsidR="00BF3F0D">
          <w:t xml:space="preserve">                                                   </w:t>
        </w:r>
        <w:r w:rsidR="00BF3F0D">
          <w:fldChar w:fldCharType="begin"/>
        </w:r>
        <w:r w:rsidR="00BF3F0D">
          <w:instrText xml:space="preserve"> PAGE   \* MERGEFORMAT </w:instrText>
        </w:r>
        <w:r w:rsidR="00BF3F0D">
          <w:fldChar w:fldCharType="separate"/>
        </w:r>
        <w:r w:rsidR="004821BA">
          <w:rPr>
            <w:noProof/>
          </w:rPr>
          <w:t>1</w:t>
        </w:r>
        <w:r w:rsidR="00BF3F0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BA" w:rsidRDefault="004821BA" w:rsidP="00733492">
      <w:pPr>
        <w:spacing w:after="0" w:line="240" w:lineRule="auto"/>
      </w:pPr>
      <w:r>
        <w:separator/>
      </w:r>
    </w:p>
  </w:footnote>
  <w:footnote w:type="continuationSeparator" w:id="0">
    <w:p w:rsidR="004821BA" w:rsidRDefault="004821B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1BA" w:rsidRPr="0083610B" w:rsidRDefault="004821B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821BA" w:rsidTr="0069088A">
      <w:trPr>
        <w:trHeight w:val="333"/>
      </w:trPr>
      <w:tc>
        <w:tcPr>
          <w:tcW w:w="0" w:type="auto"/>
          <w:shd w:val="clear" w:color="auto" w:fill="FF0000"/>
          <w:vAlign w:val="center"/>
        </w:tcPr>
        <w:p w:rsidR="004821BA" w:rsidRDefault="004821BA">
          <w:pPr>
            <w:pStyle w:val="Header"/>
            <w:rPr>
              <w:caps/>
              <w:color w:val="FFFFFF" w:themeColor="background1"/>
            </w:rPr>
          </w:pPr>
        </w:p>
      </w:tc>
      <w:tc>
        <w:tcPr>
          <w:tcW w:w="0" w:type="auto"/>
          <w:shd w:val="clear" w:color="auto" w:fill="D9D9D9" w:themeFill="background1" w:themeFillShade="D9"/>
        </w:tcPr>
        <w:p w:rsidR="004821BA" w:rsidRPr="00F64D03" w:rsidRDefault="00127553" w:rsidP="00C276CF">
          <w:pPr>
            <w:pStyle w:val="Header"/>
            <w:jc w:val="center"/>
            <w:rPr>
              <w:b/>
              <w:caps/>
              <w:color w:val="FFFFFF" w:themeColor="background1"/>
            </w:rPr>
          </w:pPr>
          <w:sdt>
            <w:sdtPr>
              <w:rPr>
                <w:b/>
                <w:sz w:val="32"/>
              </w:rPr>
              <w:alias w:val="Title"/>
              <w:tag w:val=""/>
              <w:id w:val="-1514520062"/>
              <w:placeholder>
                <w:docPart w:val="C473603975C14E6C931BF97E6E76E882"/>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4821BA" w:rsidRDefault="00482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F0D" w:rsidRPr="0083610B" w:rsidRDefault="00BF3F0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F3F0D" w:rsidTr="0069088A">
      <w:trPr>
        <w:trHeight w:val="333"/>
      </w:trPr>
      <w:tc>
        <w:tcPr>
          <w:tcW w:w="0" w:type="auto"/>
          <w:shd w:val="clear" w:color="auto" w:fill="FF0000"/>
          <w:vAlign w:val="center"/>
        </w:tcPr>
        <w:p w:rsidR="00BF3F0D" w:rsidRDefault="00BF3F0D">
          <w:pPr>
            <w:pStyle w:val="Header"/>
            <w:rPr>
              <w:caps/>
              <w:color w:val="FFFFFF" w:themeColor="background1"/>
            </w:rPr>
          </w:pPr>
        </w:p>
      </w:tc>
      <w:tc>
        <w:tcPr>
          <w:tcW w:w="0" w:type="auto"/>
          <w:shd w:val="clear" w:color="auto" w:fill="D9D9D9" w:themeFill="background1" w:themeFillShade="D9"/>
        </w:tcPr>
        <w:p w:rsidR="00BF3F0D" w:rsidRPr="00F64D03" w:rsidRDefault="00127553" w:rsidP="00C276CF">
          <w:pPr>
            <w:pStyle w:val="Header"/>
            <w:jc w:val="center"/>
            <w:rPr>
              <w:b/>
              <w:caps/>
              <w:color w:val="FFFFFF" w:themeColor="background1"/>
            </w:rPr>
          </w:pPr>
          <w:sdt>
            <w:sdtPr>
              <w:rPr>
                <w:b/>
                <w:sz w:val="32"/>
              </w:rPr>
              <w:alias w:val="Title"/>
              <w:tag w:val=""/>
              <w:id w:val="-773790484"/>
              <w:placeholder>
                <w:docPart w:val="C473603975C14E6C931BF97E6E76E882"/>
              </w:placeholder>
              <w:dataBinding w:prefixMappings="xmlns:ns0='http://purl.org/dc/elements/1.1/' xmlns:ns1='http://schemas.openxmlformats.org/package/2006/metadata/core-properties' " w:xpath="/ns1:coreProperties[1]/ns0:title[1]" w:storeItemID="{6C3C8BC8-F283-45AE-878A-BAB7291924A1}"/>
              <w:text/>
            </w:sdtPr>
            <w:sdtEndPr/>
            <w:sdtContent>
              <w:r w:rsidR="00BF3F0D" w:rsidRPr="0083610B">
                <w:rPr>
                  <w:b/>
                  <w:sz w:val="32"/>
                </w:rPr>
                <w:t xml:space="preserve">University of Maryland, Baltimore - OLD JOB DESCRIPTION </w:t>
              </w:r>
            </w:sdtContent>
          </w:sdt>
        </w:p>
      </w:tc>
    </w:tr>
  </w:tbl>
  <w:p w:rsidR="00BF3F0D" w:rsidRDefault="00BF3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F341D"/>
    <w:rsid w:val="00106EA5"/>
    <w:rsid w:val="00123779"/>
    <w:rsid w:val="00127553"/>
    <w:rsid w:val="001A3FF5"/>
    <w:rsid w:val="00331E7A"/>
    <w:rsid w:val="00341FC2"/>
    <w:rsid w:val="00424ABB"/>
    <w:rsid w:val="004821BA"/>
    <w:rsid w:val="00583352"/>
    <w:rsid w:val="005B65D9"/>
    <w:rsid w:val="0069088A"/>
    <w:rsid w:val="00733492"/>
    <w:rsid w:val="007357C7"/>
    <w:rsid w:val="0083610B"/>
    <w:rsid w:val="0097067D"/>
    <w:rsid w:val="00A62E81"/>
    <w:rsid w:val="00AA274F"/>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73603975C14E6C931BF97E6E76E882"/>
        <w:category>
          <w:name w:val="General"/>
          <w:gallery w:val="placeholder"/>
        </w:category>
        <w:types>
          <w:type w:val="bbPlcHdr"/>
        </w:types>
        <w:behaviors>
          <w:behavior w:val="content"/>
        </w:behaviors>
        <w:guid w:val="{5B5FD9CD-06E7-41F9-AFCE-1AEA7EF0AB37}"/>
      </w:docPartPr>
      <w:docPartBody>
        <w:p w:rsidR="00AD64D6" w:rsidRDefault="00271759" w:rsidP="00271759">
          <w:pPr>
            <w:pStyle w:val="C473603975C14E6C931BF97E6E76E88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59"/>
    <w:rsid w:val="00271759"/>
    <w:rsid w:val="00AD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73603975C14E6C931BF97E6E76E882">
    <w:name w:val="C473603975C14E6C931BF97E6E76E882"/>
    <w:rsid w:val="00271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2017-07-10T16:20:00Z</dcterms:created>
  <dcterms:modified xsi:type="dcterms:W3CDTF">2017-07-25T18:25:00Z</dcterms:modified>
</cp:coreProperties>
</file>