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489E" w14:textId="1879D4D5" w:rsidR="00DB3D0D" w:rsidRDefault="00DB3D0D" w:rsidP="00DB3D0D">
      <w:pPr>
        <w:pStyle w:val="Heading1"/>
      </w:pPr>
    </w:p>
    <w:p w14:paraId="758AE76F" w14:textId="722A44B8" w:rsidR="00167E32" w:rsidRPr="00DB3D0D" w:rsidRDefault="00167E32" w:rsidP="00DB3D0D">
      <w:pPr>
        <w:pStyle w:val="Heading1"/>
      </w:pPr>
      <w:r w:rsidRPr="00DB3D0D">
        <w:t>Global Courses at UMB</w:t>
      </w:r>
    </w:p>
    <w:p w14:paraId="4D6C2849" w14:textId="31E8A6F7" w:rsidR="00167E32" w:rsidRPr="00DB3D0D" w:rsidRDefault="00167E32" w:rsidP="00DB3D0D">
      <w:pPr>
        <w:pStyle w:val="Heading2"/>
      </w:pPr>
      <w:r w:rsidRPr="00DB3D0D">
        <w:t>Fall 2025</w:t>
      </w:r>
    </w:p>
    <w:p w14:paraId="0E7106DC" w14:textId="490AE852" w:rsidR="00E12178" w:rsidRDefault="001133E5" w:rsidP="237A8A39">
      <w:pPr>
        <w:rPr>
          <w:b/>
          <w:bCs/>
        </w:rPr>
      </w:pPr>
      <w:r>
        <w:t xml:space="preserve">This page provides a list of courses across all seven UMB schools that </w:t>
      </w:r>
      <w:r w:rsidR="54BE69DA">
        <w:t>focus</w:t>
      </w:r>
      <w:r>
        <w:t xml:space="preserve"> on global issues or integrate global content. </w:t>
      </w:r>
      <w:r w:rsidR="001F4005">
        <w:t>This list is updated regularly as CGE becomes aware of new course offerings.</w:t>
      </w:r>
    </w:p>
    <w:p w14:paraId="239570B3" w14:textId="0EFF7D71" w:rsidR="001F4005" w:rsidRDefault="001F4005" w:rsidP="001133E5">
      <w:r>
        <w:t xml:space="preserve">Students </w:t>
      </w:r>
      <w:r w:rsidR="000B4699">
        <w:t xml:space="preserve">interested in any of these courses should check the </w:t>
      </w:r>
      <w:hyperlink r:id="rId9">
        <w:r w:rsidR="000B4699" w:rsidRPr="237A8A39">
          <w:rPr>
            <w:rStyle w:val="Hyperlink"/>
          </w:rPr>
          <w:t>schedule of classes</w:t>
        </w:r>
      </w:hyperlink>
      <w:r w:rsidR="000B4699">
        <w:t xml:space="preserve"> to learn </w:t>
      </w:r>
      <w:r w:rsidR="6476A33C">
        <w:t>more and</w:t>
      </w:r>
      <w:r w:rsidR="3450B444">
        <w:t xml:space="preserve">/or </w:t>
      </w:r>
      <w:r w:rsidR="000B4699">
        <w:t>consult wit</w:t>
      </w:r>
      <w:r w:rsidR="00C827B2">
        <w:t>h relevant officials in their UMB school (e.g., registration office, academic advisor, student affa</w:t>
      </w:r>
      <w:r w:rsidR="0FA06033">
        <w:t>irs office,</w:t>
      </w:r>
      <w:r w:rsidR="42FDE97F">
        <w:t xml:space="preserve"> etc.</w:t>
      </w:r>
      <w:r w:rsidR="00C827B2">
        <w:t>) to receive advice about whether the course counts towards their degree requirements</w:t>
      </w:r>
      <w:r w:rsidR="34BE87C0">
        <w:t xml:space="preserve"> and procedures to register.</w:t>
      </w:r>
    </w:p>
    <w:p w14:paraId="110E67BB" w14:textId="5982DBE9" w:rsidR="4044A6D8" w:rsidRDefault="4044A6D8" w:rsidP="4044A6D8">
      <w:pPr>
        <w:rPr>
          <w:b/>
          <w:bCs/>
        </w:rPr>
      </w:pPr>
    </w:p>
    <w:p w14:paraId="739F1DB3" w14:textId="14223D28" w:rsidR="0005008C" w:rsidRPr="00DB3D0D" w:rsidRDefault="0005008C" w:rsidP="00DB3D0D">
      <w:pPr>
        <w:pStyle w:val="Heading3"/>
      </w:pPr>
      <w:r w:rsidRPr="00DB3D0D">
        <w:t>School of Graduate Studies</w:t>
      </w:r>
    </w:p>
    <w:p w14:paraId="034F848E" w14:textId="467BB31A" w:rsidR="0005008C" w:rsidRDefault="0005008C" w:rsidP="4044A6D8">
      <w:r>
        <w:t>GERO</w:t>
      </w:r>
      <w:r w:rsidR="00524F18">
        <w:t xml:space="preserve"> </w:t>
      </w:r>
      <w:r w:rsidR="2822A28B">
        <w:t>681</w:t>
      </w:r>
      <w:r>
        <w:tab/>
      </w:r>
      <w:r w:rsidR="57C32F01">
        <w:t>Epidemiology of Aging</w:t>
      </w:r>
    </w:p>
    <w:p w14:paraId="018A3267" w14:textId="6077DA2F" w:rsidR="0005008C" w:rsidRPr="0005008C" w:rsidRDefault="0005008C" w:rsidP="0005008C">
      <w:r w:rsidRPr="0005008C">
        <w:t>GLBH</w:t>
      </w:r>
      <w:r w:rsidR="00524F18">
        <w:t xml:space="preserve"> </w:t>
      </w:r>
      <w:r w:rsidRPr="0005008C">
        <w:t>607</w:t>
      </w:r>
      <w:r w:rsidRPr="0005008C">
        <w:tab/>
        <w:t>Global Health Program Monitoring and Evaluation I</w:t>
      </w:r>
    </w:p>
    <w:p w14:paraId="5CD5B825" w14:textId="776C197C" w:rsidR="0005008C" w:rsidRDefault="0005008C" w:rsidP="4044A6D8">
      <w:r>
        <w:t>GLBH</w:t>
      </w:r>
      <w:r w:rsidR="00524F18">
        <w:t xml:space="preserve"> </w:t>
      </w:r>
      <w:r w:rsidR="78ADA09E">
        <w:t>652</w:t>
      </w:r>
      <w:r>
        <w:tab/>
        <w:t>Global Health M</w:t>
      </w:r>
      <w:r w:rsidR="70EB23FF">
        <w:t>anagement and Leadership</w:t>
      </w:r>
    </w:p>
    <w:p w14:paraId="61497317" w14:textId="1008AED7" w:rsidR="00524F18" w:rsidRDefault="00524F18" w:rsidP="4044A6D8">
      <w:r>
        <w:t xml:space="preserve">MHS 605 </w:t>
      </w:r>
      <w:r>
        <w:tab/>
        <w:t>Perspectives on Global Health</w:t>
      </w:r>
    </w:p>
    <w:p w14:paraId="22244355" w14:textId="2BE15E57" w:rsidR="00524F18" w:rsidRDefault="00524F18" w:rsidP="4044A6D8">
      <w:r>
        <w:t>MHS 610</w:t>
      </w:r>
      <w:r>
        <w:tab/>
      </w:r>
      <w:r w:rsidR="00B04A84" w:rsidRPr="00B04A84">
        <w:t xml:space="preserve">National and International Approaches </w:t>
      </w:r>
      <w:r w:rsidR="00B04A84">
        <w:t>t</w:t>
      </w:r>
      <w:r w:rsidR="00B04A84" w:rsidRPr="00B04A84">
        <w:t xml:space="preserve">o Healthcare </w:t>
      </w:r>
      <w:r w:rsidR="00B04A84">
        <w:t>a</w:t>
      </w:r>
      <w:r w:rsidR="00B04A84" w:rsidRPr="00B04A84">
        <w:t xml:space="preserve">t </w:t>
      </w:r>
      <w:r w:rsidR="00B04A84">
        <w:t>t</w:t>
      </w:r>
      <w:r w:rsidR="00B04A84" w:rsidRPr="00B04A84">
        <w:t>he Community Level</w:t>
      </w:r>
    </w:p>
    <w:p w14:paraId="437C0CFE" w14:textId="2E6943E6" w:rsidR="00B04A84" w:rsidRDefault="00B04A84" w:rsidP="4044A6D8">
      <w:r>
        <w:t>MHS 613</w:t>
      </w:r>
      <w:r>
        <w:tab/>
      </w:r>
      <w:r w:rsidRPr="00B04A84">
        <w:t>Research Implementation and Dissemination I</w:t>
      </w:r>
    </w:p>
    <w:p w14:paraId="2086D4E2" w14:textId="7EAAFFA4" w:rsidR="00B04A84" w:rsidRDefault="00B04A84" w:rsidP="4044A6D8">
      <w:r>
        <w:t>MHS 630</w:t>
      </w:r>
      <w:r>
        <w:tab/>
      </w:r>
      <w:r w:rsidR="00556E11" w:rsidRPr="00556E11">
        <w:t>Essentials of Chronic Infectious Epidemiology</w:t>
      </w:r>
    </w:p>
    <w:p w14:paraId="7C1A8B94" w14:textId="3A86CDA4" w:rsidR="00556E11" w:rsidRDefault="00556E11" w:rsidP="4044A6D8">
      <w:r>
        <w:t>MHS 631</w:t>
      </w:r>
      <w:r>
        <w:tab/>
      </w:r>
      <w:r w:rsidRPr="00556E11">
        <w:t>Global Non-Communicable (</w:t>
      </w:r>
      <w:r>
        <w:t>NCD</w:t>
      </w:r>
      <w:r w:rsidRPr="00556E11">
        <w:t>) Epidemiology</w:t>
      </w:r>
    </w:p>
    <w:p w14:paraId="3D93F8DA" w14:textId="65F6FE07" w:rsidR="00D8684A" w:rsidRDefault="00D8684A" w:rsidP="4044A6D8">
      <w:r>
        <w:t>PATH 603</w:t>
      </w:r>
      <w:r>
        <w:tab/>
      </w:r>
      <w:r w:rsidRPr="00D8684A">
        <w:t>General Pathology</w:t>
      </w:r>
    </w:p>
    <w:p w14:paraId="7CC6E775" w14:textId="20E2F8E2" w:rsidR="4044A6D8" w:rsidRDefault="4044A6D8" w:rsidP="4044A6D8">
      <w:pPr>
        <w:rPr>
          <w:b/>
          <w:bCs/>
        </w:rPr>
      </w:pPr>
    </w:p>
    <w:p w14:paraId="680A9B3E" w14:textId="77777777" w:rsidR="00EF257F" w:rsidRPr="00927948" w:rsidRDefault="00EF257F" w:rsidP="00DB3D0D">
      <w:pPr>
        <w:pStyle w:val="Heading3"/>
      </w:pPr>
      <w:r w:rsidRPr="00927948">
        <w:t>School of Law</w:t>
      </w:r>
    </w:p>
    <w:p w14:paraId="79F284AB" w14:textId="77777777" w:rsidR="00EF257F" w:rsidRDefault="00EF257F" w:rsidP="00EF257F">
      <w:pPr>
        <w:rPr>
          <w:sz w:val="20"/>
          <w:szCs w:val="20"/>
        </w:rPr>
      </w:pPr>
      <w:r w:rsidRPr="6812B2CA">
        <w:t>LAW 502C</w:t>
      </w:r>
      <w:r>
        <w:tab/>
      </w:r>
      <w:r w:rsidRPr="6812B2CA">
        <w:t xml:space="preserve">International Human Rights Seminar/Course </w:t>
      </w:r>
    </w:p>
    <w:p w14:paraId="67D88A95" w14:textId="77777777" w:rsidR="00EF257F" w:rsidRDefault="00EF257F" w:rsidP="00EF257F">
      <w:pPr>
        <w:rPr>
          <w:sz w:val="20"/>
          <w:szCs w:val="20"/>
        </w:rPr>
      </w:pPr>
      <w:r w:rsidRPr="6812B2CA">
        <w:t>LAW 504C</w:t>
      </w:r>
      <w:r>
        <w:tab/>
      </w:r>
      <w:r w:rsidRPr="6812B2CA">
        <w:t>International Moot Court</w:t>
      </w:r>
    </w:p>
    <w:p w14:paraId="794956B5" w14:textId="77777777" w:rsidR="00EF257F" w:rsidRDefault="00EF257F" w:rsidP="00EF257F">
      <w:pPr>
        <w:rPr>
          <w:sz w:val="20"/>
          <w:szCs w:val="20"/>
        </w:rPr>
      </w:pPr>
      <w:r w:rsidRPr="6812B2CA">
        <w:t>LAW 504R</w:t>
      </w:r>
      <w:r>
        <w:tab/>
      </w:r>
      <w:r w:rsidRPr="6812B2CA">
        <w:t>Environmental Advocacy</w:t>
      </w:r>
    </w:p>
    <w:p w14:paraId="0D906321" w14:textId="77777777" w:rsidR="00EF257F" w:rsidRDefault="00EF257F" w:rsidP="00EF257F">
      <w:pPr>
        <w:rPr>
          <w:sz w:val="20"/>
          <w:szCs w:val="20"/>
        </w:rPr>
      </w:pPr>
      <w:r w:rsidRPr="6812B2CA">
        <w:t>LAW 522Q</w:t>
      </w:r>
      <w:r>
        <w:tab/>
      </w:r>
      <w:r w:rsidRPr="6812B2CA">
        <w:t>Maryland Journal of International Law</w:t>
      </w:r>
    </w:p>
    <w:p w14:paraId="7737A8C0" w14:textId="77777777" w:rsidR="00EF257F" w:rsidRDefault="00EF257F" w:rsidP="00EF257F">
      <w:pPr>
        <w:rPr>
          <w:sz w:val="20"/>
          <w:szCs w:val="20"/>
        </w:rPr>
      </w:pPr>
      <w:r w:rsidRPr="6812B2CA">
        <w:t>LAW 535S</w:t>
      </w:r>
      <w:r>
        <w:tab/>
      </w:r>
      <w:r w:rsidRPr="6812B2CA">
        <w:t>Environmental Law Externship Workshop</w:t>
      </w:r>
    </w:p>
    <w:p w14:paraId="2D51BDB2" w14:textId="77777777" w:rsidR="00EF257F" w:rsidRDefault="00EF257F" w:rsidP="00EF257F">
      <w:pPr>
        <w:rPr>
          <w:sz w:val="20"/>
          <w:szCs w:val="20"/>
        </w:rPr>
      </w:pPr>
      <w:r w:rsidRPr="6812B2CA">
        <w:t>LAW 540U</w:t>
      </w:r>
      <w:r>
        <w:tab/>
      </w:r>
      <w:r w:rsidRPr="6812B2CA">
        <w:t>ALR: Environmental Law (DIS)</w:t>
      </w:r>
    </w:p>
    <w:p w14:paraId="33E71787" w14:textId="77777777" w:rsidR="00EF257F" w:rsidRDefault="00EF257F" w:rsidP="00EF257F">
      <w:pPr>
        <w:rPr>
          <w:sz w:val="20"/>
          <w:szCs w:val="20"/>
        </w:rPr>
      </w:pPr>
      <w:r w:rsidRPr="6812B2CA">
        <w:lastRenderedPageBreak/>
        <w:t>LAW 544K</w:t>
      </w:r>
      <w:r>
        <w:tab/>
      </w:r>
      <w:r w:rsidRPr="6812B2CA">
        <w:t>International Labor Law: Seminar</w:t>
      </w:r>
    </w:p>
    <w:p w14:paraId="437E62EB" w14:textId="77777777" w:rsidR="00EF257F" w:rsidRDefault="00EF257F" w:rsidP="00EF257F">
      <w:pPr>
        <w:rPr>
          <w:sz w:val="20"/>
          <w:szCs w:val="20"/>
        </w:rPr>
      </w:pPr>
      <w:r w:rsidRPr="6812B2CA">
        <w:t>LAW 556B</w:t>
      </w:r>
      <w:r>
        <w:tab/>
      </w:r>
      <w:r w:rsidRPr="6812B2CA">
        <w:t>Environmental Law</w:t>
      </w:r>
    </w:p>
    <w:p w14:paraId="62A5B925" w14:textId="77777777" w:rsidR="00EF257F" w:rsidRDefault="00EF257F" w:rsidP="00EF257F">
      <w:pPr>
        <w:rPr>
          <w:sz w:val="20"/>
          <w:szCs w:val="20"/>
        </w:rPr>
      </w:pPr>
      <w:r w:rsidRPr="6812B2CA">
        <w:t>LAW 557B</w:t>
      </w:r>
      <w:r>
        <w:tab/>
      </w:r>
      <w:r w:rsidRPr="6812B2CA">
        <w:t>Environmental Law Clinic</w:t>
      </w:r>
    </w:p>
    <w:p w14:paraId="0ABCB03D" w14:textId="77777777" w:rsidR="00EF257F" w:rsidRDefault="00EF257F" w:rsidP="00EF257F">
      <w:pPr>
        <w:rPr>
          <w:sz w:val="20"/>
          <w:szCs w:val="20"/>
        </w:rPr>
      </w:pPr>
      <w:r w:rsidRPr="6812B2CA">
        <w:t>LAW 580D</w:t>
      </w:r>
      <w:r>
        <w:tab/>
      </w:r>
      <w:r w:rsidRPr="6812B2CA">
        <w:t>South Africa Externship</w:t>
      </w:r>
    </w:p>
    <w:p w14:paraId="03C1C7F1" w14:textId="77777777" w:rsidR="00EF257F" w:rsidRDefault="00EF257F" w:rsidP="00EF257F">
      <w:pPr>
        <w:rPr>
          <w:sz w:val="20"/>
          <w:szCs w:val="20"/>
        </w:rPr>
      </w:pPr>
      <w:r w:rsidRPr="6812B2CA">
        <w:t>LAW 581G</w:t>
      </w:r>
      <w:r>
        <w:tab/>
      </w:r>
      <w:r w:rsidRPr="6812B2CA">
        <w:t>ELS: Clean Water Act</w:t>
      </w:r>
    </w:p>
    <w:p w14:paraId="3C20095F" w14:textId="77777777" w:rsidR="00EF257F" w:rsidRDefault="00EF257F" w:rsidP="00EF257F">
      <w:pPr>
        <w:rPr>
          <w:sz w:val="20"/>
          <w:szCs w:val="20"/>
        </w:rPr>
      </w:pPr>
      <w:r w:rsidRPr="6812B2CA">
        <w:t>LAW 584T</w:t>
      </w:r>
      <w:r>
        <w:tab/>
      </w:r>
      <w:r w:rsidRPr="6812B2CA">
        <w:t>International Cybersecurity Seminar</w:t>
      </w:r>
    </w:p>
    <w:p w14:paraId="530AFFF7" w14:textId="77777777" w:rsidR="00EF257F" w:rsidRDefault="00EF257F" w:rsidP="4044A6D8">
      <w:pPr>
        <w:rPr>
          <w:b/>
          <w:bCs/>
        </w:rPr>
      </w:pPr>
    </w:p>
    <w:p w14:paraId="3CC2F07C" w14:textId="2AAC521D" w:rsidR="006567EB" w:rsidRPr="00E9687E" w:rsidRDefault="006567EB" w:rsidP="00DB3D0D">
      <w:pPr>
        <w:pStyle w:val="Heading3"/>
      </w:pPr>
      <w:r w:rsidRPr="00E9687E">
        <w:t>School of Medicine</w:t>
      </w:r>
    </w:p>
    <w:p w14:paraId="614FD214" w14:textId="792A5234" w:rsidR="006567EB" w:rsidRPr="006C79C1" w:rsidRDefault="006567EB" w:rsidP="4044A6D8">
      <w:r w:rsidRPr="006C79C1">
        <w:t>PREV</w:t>
      </w:r>
      <w:r w:rsidR="006C79C1" w:rsidRPr="006C79C1">
        <w:t xml:space="preserve"> </w:t>
      </w:r>
      <w:r w:rsidRPr="006C79C1">
        <w:t>749</w:t>
      </w:r>
      <w:r w:rsidRPr="006C79C1">
        <w:tab/>
        <w:t>Infectious Disease Epidemiology – A Global Perspective</w:t>
      </w:r>
    </w:p>
    <w:p w14:paraId="4FB68EF6" w14:textId="6041FDEA" w:rsidR="4044A6D8" w:rsidRDefault="4044A6D8" w:rsidP="4044A6D8">
      <w:pPr>
        <w:rPr>
          <w:rFonts w:ascii="Calibri" w:eastAsia="Times New Roman" w:hAnsi="Calibri" w:cs="Calibri"/>
          <w:b/>
          <w:bCs/>
          <w:color w:val="000000" w:themeColor="text1"/>
        </w:rPr>
      </w:pPr>
    </w:p>
    <w:p w14:paraId="00C337D4" w14:textId="2613984C" w:rsidR="00AB0477" w:rsidRPr="00927948" w:rsidRDefault="00AB0477" w:rsidP="00DB3D0D">
      <w:pPr>
        <w:pStyle w:val="Heading3"/>
      </w:pPr>
      <w:r w:rsidRPr="00927948">
        <w:t>School of Nursing</w:t>
      </w:r>
    </w:p>
    <w:p w14:paraId="1ED34C8B" w14:textId="6E41DCCE" w:rsidR="00E33804" w:rsidRDefault="00E33804" w:rsidP="00B1487A">
      <w:pPr>
        <w:spacing w:line="276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NELC 404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33804">
        <w:rPr>
          <w:rFonts w:ascii="Calibri" w:eastAsia="Times New Roman" w:hAnsi="Calibri" w:cs="Calibri"/>
          <w:color w:val="000000"/>
          <w:kern w:val="0"/>
          <w14:ligatures w14:val="none"/>
        </w:rPr>
        <w:t>Advances &amp; Trends in Pediatric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</w:p>
    <w:p w14:paraId="49A0F04A" w14:textId="5854A5F8" w:rsidR="00E33804" w:rsidRDefault="00E33804" w:rsidP="00B1487A">
      <w:pPr>
        <w:spacing w:line="276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NELC 408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33804">
        <w:rPr>
          <w:rFonts w:ascii="Calibri" w:eastAsia="Times New Roman" w:hAnsi="Calibri" w:cs="Calibri"/>
          <w:color w:val="000000"/>
          <w:kern w:val="0"/>
          <w14:ligatures w14:val="none"/>
        </w:rPr>
        <w:t>Essentials in Global Health</w:t>
      </w:r>
    </w:p>
    <w:p w14:paraId="5EEC579C" w14:textId="38C81DE1" w:rsidR="00E33804" w:rsidRDefault="00E33804" w:rsidP="00B1487A">
      <w:pPr>
        <w:spacing w:line="276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NELC 420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2A6809" w:rsidRPr="002A6809">
        <w:rPr>
          <w:rFonts w:ascii="Calibri" w:eastAsia="Times New Roman" w:hAnsi="Calibri" w:cs="Calibri"/>
          <w:color w:val="000000"/>
          <w:kern w:val="0"/>
          <w14:ligatures w14:val="none"/>
        </w:rPr>
        <w:t>Environmental Health</w:t>
      </w:r>
    </w:p>
    <w:p w14:paraId="5A57CEB8" w14:textId="09DA48C2" w:rsidR="002A6809" w:rsidRDefault="002A6809" w:rsidP="00B1487A">
      <w:pPr>
        <w:spacing w:line="276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NELC 450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2A680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Spanish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for Health</w:t>
      </w:r>
      <w:r w:rsidRPr="002A680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Prof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essionals:</w:t>
      </w:r>
      <w:r w:rsidRPr="002A680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Adv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anced</w:t>
      </w:r>
      <w:r w:rsidRPr="002A680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Beginner</w:t>
      </w:r>
    </w:p>
    <w:p w14:paraId="226DCBE9" w14:textId="46FD73F7" w:rsidR="002A6809" w:rsidRDefault="002A6809" w:rsidP="00B1487A">
      <w:pPr>
        <w:spacing w:line="276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NELC 631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2A680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Spanish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for Health</w:t>
      </w:r>
      <w:r w:rsidRPr="002A680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Prof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essionals:</w:t>
      </w:r>
      <w:r w:rsidRPr="002A680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Adv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anced</w:t>
      </w:r>
      <w:r w:rsidRPr="002A680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Beginner</w:t>
      </w:r>
    </w:p>
    <w:p w14:paraId="5EE11648" w14:textId="2BBE9683" w:rsidR="00E74B51" w:rsidRDefault="00E74B51" w:rsidP="00B1487A">
      <w:pPr>
        <w:spacing w:line="276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NRSG 609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74B51">
        <w:rPr>
          <w:rFonts w:ascii="Calibri" w:eastAsia="Times New Roman" w:hAnsi="Calibri" w:cs="Calibri"/>
          <w:color w:val="000000"/>
          <w:kern w:val="0"/>
          <w14:ligatures w14:val="none"/>
        </w:rPr>
        <w:t>Ess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ential</w:t>
      </w:r>
      <w:r w:rsidRPr="00E74B5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Pract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ice</w:t>
      </w:r>
      <w:r w:rsidRPr="00E74B5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Global Health Nursing</w:t>
      </w:r>
    </w:p>
    <w:p w14:paraId="122D2E28" w14:textId="20DDBB8B" w:rsidR="00EB0AAA" w:rsidRDefault="00EB0AAA" w:rsidP="00B1487A">
      <w:pPr>
        <w:spacing w:line="276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NRSG 723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B0AAA">
        <w:rPr>
          <w:rFonts w:ascii="Calibri" w:eastAsia="Times New Roman" w:hAnsi="Calibri" w:cs="Calibri"/>
          <w:color w:val="000000"/>
          <w:kern w:val="0"/>
          <w14:ligatures w14:val="none"/>
        </w:rPr>
        <w:t>Global Burden of Disease</w:t>
      </w:r>
    </w:p>
    <w:p w14:paraId="7942E116" w14:textId="35153FC4" w:rsidR="00EB0AAA" w:rsidRDefault="00EB0AAA" w:rsidP="00B1487A">
      <w:pPr>
        <w:spacing w:line="276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NRSG 780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B0AAA">
        <w:rPr>
          <w:rFonts w:ascii="Calibri" w:eastAsia="Times New Roman" w:hAnsi="Calibri" w:cs="Calibri"/>
          <w:color w:val="000000"/>
          <w:kern w:val="0"/>
          <w14:ligatures w14:val="none"/>
        </w:rPr>
        <w:t>Health Promotion and Population Health</w:t>
      </w:r>
    </w:p>
    <w:p w14:paraId="54A1DCA6" w14:textId="1AEF06B5" w:rsidR="00AB0477" w:rsidRDefault="00AB0477" w:rsidP="00B1487A">
      <w:pPr>
        <w:spacing w:line="276" w:lineRule="auto"/>
        <w:rPr>
          <w:rFonts w:ascii="Calibri" w:eastAsia="Times New Roman" w:hAnsi="Calibri" w:cs="Calibri"/>
          <w:color w:val="000000" w:themeColor="text1"/>
        </w:rPr>
      </w:pPr>
      <w:r w:rsidRPr="00AB0477">
        <w:rPr>
          <w:rFonts w:ascii="Calibri" w:eastAsia="Times New Roman" w:hAnsi="Calibri" w:cs="Calibri"/>
          <w:color w:val="000000"/>
          <w:kern w:val="0"/>
          <w14:ligatures w14:val="none"/>
        </w:rPr>
        <w:t>NURS</w:t>
      </w:r>
      <w:r w:rsidR="655119A2" w:rsidRPr="00AB0477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344</w:t>
      </w:r>
      <w:r w:rsidRPr="00AB0477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15975F9A" w:rsidRPr="4044A6D8">
        <w:rPr>
          <w:rFonts w:ascii="Calibri" w:eastAsia="Times New Roman" w:hAnsi="Calibri" w:cs="Calibri"/>
          <w:color w:val="000000" w:themeColor="text1"/>
        </w:rPr>
        <w:t>Health Assessment</w:t>
      </w:r>
    </w:p>
    <w:p w14:paraId="1D4126CC" w14:textId="76D549E5" w:rsidR="00B1487A" w:rsidRPr="00AB0477" w:rsidRDefault="00B1487A" w:rsidP="00B1487A">
      <w:pPr>
        <w:spacing w:line="276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 w:themeColor="text1"/>
        </w:rPr>
        <w:t>NURS 354</w:t>
      </w:r>
      <w:r>
        <w:rPr>
          <w:rFonts w:ascii="Calibri" w:eastAsia="Times New Roman" w:hAnsi="Calibri" w:cs="Calibri"/>
          <w:color w:val="000000" w:themeColor="text1"/>
        </w:rPr>
        <w:tab/>
      </w:r>
      <w:r w:rsidR="003B018C">
        <w:rPr>
          <w:rFonts w:ascii="Calibri" w:eastAsia="Times New Roman" w:hAnsi="Calibri" w:cs="Calibri"/>
          <w:color w:val="000000" w:themeColor="text1"/>
        </w:rPr>
        <w:t>Community and Population Health</w:t>
      </w:r>
    </w:p>
    <w:p w14:paraId="4BAC883A" w14:textId="55E98A29" w:rsidR="00AB0477" w:rsidRDefault="00AB0477" w:rsidP="00B1487A">
      <w:pPr>
        <w:spacing w:line="276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B0477">
        <w:rPr>
          <w:rFonts w:ascii="Calibri" w:eastAsia="Times New Roman" w:hAnsi="Calibri" w:cs="Calibri"/>
          <w:color w:val="000000"/>
          <w:kern w:val="0"/>
          <w14:ligatures w14:val="none"/>
        </w:rPr>
        <w:t>NURS</w:t>
      </w:r>
      <w:r w:rsidR="7841E615" w:rsidRPr="00AB0477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AB0477">
        <w:rPr>
          <w:rFonts w:ascii="Calibri" w:eastAsia="Times New Roman" w:hAnsi="Calibri" w:cs="Calibri"/>
          <w:color w:val="000000"/>
          <w:kern w:val="0"/>
          <w14:ligatures w14:val="none"/>
        </w:rPr>
        <w:t>450</w:t>
      </w:r>
      <w:r w:rsidRPr="00AB0477">
        <w:rPr>
          <w:rFonts w:ascii="Calibri" w:eastAsia="Times New Roman" w:hAnsi="Calibri" w:cs="Calibri"/>
          <w:color w:val="000000"/>
          <w:kern w:val="0"/>
          <w14:ligatures w14:val="none"/>
        </w:rPr>
        <w:tab/>
        <w:t>RN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-</w:t>
      </w:r>
      <w:r w:rsidR="6AAB416E">
        <w:rPr>
          <w:rFonts w:ascii="Calibri" w:eastAsia="Times New Roman" w:hAnsi="Calibri" w:cs="Calibri"/>
          <w:color w:val="000000"/>
          <w:kern w:val="0"/>
          <w14:ligatures w14:val="none"/>
        </w:rPr>
        <w:t>to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-</w:t>
      </w:r>
      <w:r w:rsidRPr="00AB0477">
        <w:rPr>
          <w:rFonts w:ascii="Calibri" w:eastAsia="Times New Roman" w:hAnsi="Calibri" w:cs="Calibri"/>
          <w:color w:val="000000"/>
          <w:kern w:val="0"/>
          <w14:ligatures w14:val="none"/>
        </w:rPr>
        <w:t>BSN T</w:t>
      </w:r>
      <w:r w:rsidR="6F40066B" w:rsidRPr="00AB0477">
        <w:rPr>
          <w:rFonts w:ascii="Calibri" w:eastAsia="Times New Roman" w:hAnsi="Calibri" w:cs="Calibri"/>
          <w:color w:val="000000"/>
          <w:kern w:val="0"/>
          <w14:ligatures w14:val="none"/>
        </w:rPr>
        <w:t>ransition Implication</w:t>
      </w:r>
    </w:p>
    <w:p w14:paraId="3D93A818" w14:textId="264B975B" w:rsidR="003B018C" w:rsidRPr="00AB0477" w:rsidRDefault="00307E07" w:rsidP="00B1487A">
      <w:pPr>
        <w:spacing w:line="276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NURS 477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307E07">
        <w:rPr>
          <w:rFonts w:ascii="Calibri" w:eastAsia="Times New Roman" w:hAnsi="Calibri" w:cs="Calibri"/>
          <w:color w:val="000000"/>
          <w:kern w:val="0"/>
          <w14:ligatures w14:val="none"/>
        </w:rPr>
        <w:t>Psychiatric Mental Health Nurs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ing</w:t>
      </w:r>
    </w:p>
    <w:p w14:paraId="6667B9A3" w14:textId="5F8110EB" w:rsidR="00307E07" w:rsidRDefault="00307E07" w:rsidP="00B1487A">
      <w:pPr>
        <w:spacing w:line="276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NURS 511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F75310" w:rsidRPr="00F7531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Psychiatric Mental Health Nursing for </w:t>
      </w:r>
      <w:r w:rsidR="2CF4A512">
        <w:rPr>
          <w:rFonts w:ascii="Calibri" w:eastAsia="Times New Roman" w:hAnsi="Calibri" w:cs="Calibri"/>
          <w:color w:val="000000"/>
          <w:kern w:val="0"/>
          <w14:ligatures w14:val="none"/>
        </w:rPr>
        <w:t>t</w:t>
      </w:r>
      <w:r w:rsidR="00F75310" w:rsidRPr="00F75310">
        <w:rPr>
          <w:rFonts w:ascii="Calibri" w:eastAsia="Times New Roman" w:hAnsi="Calibri" w:cs="Calibri"/>
          <w:color w:val="000000"/>
          <w:kern w:val="0"/>
          <w14:ligatures w14:val="none"/>
        </w:rPr>
        <w:t>he Clinical Nurse Leader</w:t>
      </w:r>
    </w:p>
    <w:p w14:paraId="5735F83F" w14:textId="60AE9CFF" w:rsidR="00F75310" w:rsidRDefault="00F75310" w:rsidP="00B1487A">
      <w:pPr>
        <w:spacing w:line="276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NURS 512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>Health</w:t>
      </w:r>
      <w:r w:rsidRPr="00F7531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Assessment Across Lifespan</w:t>
      </w:r>
    </w:p>
    <w:p w14:paraId="48E5B3C2" w14:textId="68286A7A" w:rsidR="00F75310" w:rsidRDefault="00F75310" w:rsidP="00B1487A">
      <w:pPr>
        <w:spacing w:line="276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NURS 525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3E0E89" w:rsidRPr="007F3FBA">
        <w:rPr>
          <w:rFonts w:ascii="Calibri" w:eastAsia="Times New Roman" w:hAnsi="Calibri" w:cs="Calibri"/>
          <w:color w:val="000000"/>
          <w:kern w:val="0"/>
          <w14:ligatures w14:val="none"/>
        </w:rPr>
        <w:t>Psychiatric Mental Health Nurs</w:t>
      </w:r>
      <w:r w:rsidR="003E0E89">
        <w:rPr>
          <w:rFonts w:ascii="Calibri" w:eastAsia="Times New Roman" w:hAnsi="Calibri" w:cs="Calibri"/>
          <w:color w:val="000000"/>
          <w:kern w:val="0"/>
          <w14:ligatures w14:val="none"/>
        </w:rPr>
        <w:t>ing</w:t>
      </w:r>
    </w:p>
    <w:p w14:paraId="7FA916D3" w14:textId="200DCD8C" w:rsidR="007F3FBA" w:rsidRDefault="007F3FBA" w:rsidP="00B1487A">
      <w:pPr>
        <w:spacing w:line="276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NURS 636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3E0E89" w:rsidRPr="007F3FB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Clinical Diagnosis and Management </w:t>
      </w:r>
      <w:r w:rsidR="003E0E89">
        <w:rPr>
          <w:rFonts w:ascii="Calibri" w:eastAsia="Times New Roman" w:hAnsi="Calibri" w:cs="Calibri"/>
          <w:color w:val="000000"/>
          <w:kern w:val="0"/>
          <w14:ligatures w14:val="none"/>
        </w:rPr>
        <w:t>o</w:t>
      </w:r>
      <w:r w:rsidR="003E0E89" w:rsidRPr="007F3FB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f </w:t>
      </w:r>
      <w:r w:rsidR="003E0E89">
        <w:rPr>
          <w:rFonts w:ascii="Calibri" w:eastAsia="Times New Roman" w:hAnsi="Calibri" w:cs="Calibri"/>
          <w:color w:val="000000"/>
          <w:kern w:val="0"/>
          <w14:ligatures w14:val="none"/>
        </w:rPr>
        <w:t>t</w:t>
      </w:r>
      <w:r w:rsidR="003E0E89" w:rsidRPr="007F3FBA">
        <w:rPr>
          <w:rFonts w:ascii="Calibri" w:eastAsia="Times New Roman" w:hAnsi="Calibri" w:cs="Calibri"/>
          <w:color w:val="000000"/>
          <w:kern w:val="0"/>
          <w14:ligatures w14:val="none"/>
        </w:rPr>
        <w:t>he Older Adult</w:t>
      </w:r>
    </w:p>
    <w:p w14:paraId="41A0B9F4" w14:textId="5E7E1E5C" w:rsidR="00F01536" w:rsidRDefault="00F01536" w:rsidP="00B1487A">
      <w:pPr>
        <w:spacing w:line="276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NURS 730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3E0E89" w:rsidRPr="00A5230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Environmental Health </w:t>
      </w:r>
      <w:r w:rsidR="00A52308" w:rsidRPr="00A52308">
        <w:rPr>
          <w:rFonts w:ascii="Calibri" w:eastAsia="Times New Roman" w:hAnsi="Calibri" w:cs="Calibri"/>
          <w:color w:val="000000"/>
          <w:kern w:val="0"/>
          <w14:ligatures w14:val="none"/>
        </w:rPr>
        <w:t>I</w:t>
      </w:r>
    </w:p>
    <w:p w14:paraId="19A45286" w14:textId="64240D69" w:rsidR="00AB0477" w:rsidRPr="00AB0477" w:rsidRDefault="00AB0477" w:rsidP="00B1487A">
      <w:pPr>
        <w:spacing w:line="276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B0477">
        <w:rPr>
          <w:rFonts w:ascii="Calibri" w:eastAsia="Times New Roman" w:hAnsi="Calibri" w:cs="Calibri"/>
          <w:color w:val="000000"/>
          <w:kern w:val="0"/>
          <w14:ligatures w14:val="none"/>
        </w:rPr>
        <w:t>NURS</w:t>
      </w:r>
      <w:r w:rsidR="009E43C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AB0477">
        <w:rPr>
          <w:rFonts w:ascii="Calibri" w:eastAsia="Times New Roman" w:hAnsi="Calibri" w:cs="Calibri"/>
          <w:color w:val="000000"/>
          <w:kern w:val="0"/>
          <w14:ligatures w14:val="none"/>
        </w:rPr>
        <w:t>733</w:t>
      </w:r>
      <w:r w:rsidRPr="00AB0477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9E43C0" w:rsidRPr="00AB0477">
        <w:rPr>
          <w:rFonts w:ascii="Calibri" w:eastAsia="Times New Roman" w:hAnsi="Calibri" w:cs="Calibri"/>
          <w:color w:val="000000"/>
          <w:kern w:val="0"/>
          <w14:ligatures w14:val="none"/>
        </w:rPr>
        <w:t>Leadership in Community/Public Health Nursing</w:t>
      </w:r>
    </w:p>
    <w:p w14:paraId="4B254D0B" w14:textId="254917D2" w:rsidR="00AB0477" w:rsidRDefault="00AB0477" w:rsidP="00B1487A">
      <w:pPr>
        <w:spacing w:line="276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B0477">
        <w:rPr>
          <w:rFonts w:ascii="Calibri" w:eastAsia="Times New Roman" w:hAnsi="Calibri" w:cs="Calibri"/>
          <w:color w:val="000000"/>
          <w:kern w:val="0"/>
          <w14:ligatures w14:val="none"/>
        </w:rPr>
        <w:t>NURS</w:t>
      </w:r>
      <w:r w:rsidR="009E43C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AB0477">
        <w:rPr>
          <w:rFonts w:ascii="Calibri" w:eastAsia="Times New Roman" w:hAnsi="Calibri" w:cs="Calibri"/>
          <w:color w:val="000000"/>
          <w:kern w:val="0"/>
          <w14:ligatures w14:val="none"/>
        </w:rPr>
        <w:t>761</w:t>
      </w:r>
      <w:r w:rsidRPr="00AB0477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9E43C0" w:rsidRPr="00AB0477">
        <w:rPr>
          <w:rFonts w:ascii="Calibri" w:eastAsia="Times New Roman" w:hAnsi="Calibri" w:cs="Calibri"/>
          <w:color w:val="000000"/>
          <w:kern w:val="0"/>
          <w14:ligatures w14:val="none"/>
        </w:rPr>
        <w:t>Populations at Risk in Community/Public Health</w:t>
      </w:r>
    </w:p>
    <w:p w14:paraId="422DA14E" w14:textId="3ADB8ABE" w:rsidR="00A52308" w:rsidRDefault="00A52308" w:rsidP="00B1487A">
      <w:pPr>
        <w:spacing w:line="276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NURS 764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3E0E89" w:rsidRPr="00A52308">
        <w:rPr>
          <w:rFonts w:ascii="Calibri" w:eastAsia="Times New Roman" w:hAnsi="Calibri" w:cs="Calibri"/>
          <w:color w:val="000000"/>
          <w:kern w:val="0"/>
          <w14:ligatures w14:val="none"/>
        </w:rPr>
        <w:t>Advanced Environmental Health</w:t>
      </w:r>
    </w:p>
    <w:p w14:paraId="2684C91B" w14:textId="099B9518" w:rsidR="00A52308" w:rsidRDefault="00A52308" w:rsidP="00B1487A">
      <w:pPr>
        <w:spacing w:line="276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NURS 769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3E0E89" w:rsidRPr="003E0E89">
        <w:rPr>
          <w:rFonts w:ascii="Calibri" w:eastAsia="Times New Roman" w:hAnsi="Calibri" w:cs="Calibri"/>
          <w:color w:val="000000"/>
          <w:kern w:val="0"/>
          <w14:ligatures w14:val="none"/>
        </w:rPr>
        <w:t>Society, Health</w:t>
      </w:r>
      <w:r w:rsidR="58BA24E2" w:rsidRPr="003E0E89">
        <w:rPr>
          <w:rFonts w:ascii="Calibri" w:eastAsia="Times New Roman" w:hAnsi="Calibri" w:cs="Calibri"/>
          <w:color w:val="000000"/>
          <w:kern w:val="0"/>
          <w14:ligatures w14:val="none"/>
        </w:rPr>
        <w:t>,</w:t>
      </w:r>
      <w:r w:rsidR="003E0E89" w:rsidRPr="003E0E8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and Social Justice</w:t>
      </w:r>
    </w:p>
    <w:p w14:paraId="6DCE23D5" w14:textId="77777777" w:rsidR="00F01536" w:rsidRPr="00AB0477" w:rsidRDefault="00F01536" w:rsidP="00F01536">
      <w:pPr>
        <w:spacing w:line="276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B0477">
        <w:rPr>
          <w:rFonts w:ascii="Calibri" w:eastAsia="Times New Roman" w:hAnsi="Calibri" w:cs="Calibri"/>
          <w:color w:val="000000"/>
          <w:kern w:val="0"/>
          <w14:ligatures w14:val="none"/>
        </w:rPr>
        <w:t>NURS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AB0477">
        <w:rPr>
          <w:rFonts w:ascii="Calibri" w:eastAsia="Times New Roman" w:hAnsi="Calibri" w:cs="Calibri"/>
          <w:color w:val="000000"/>
          <w:kern w:val="0"/>
          <w14:ligatures w14:val="none"/>
        </w:rPr>
        <w:t>834</w:t>
      </w:r>
      <w:r w:rsidRPr="00AB0477">
        <w:rPr>
          <w:rFonts w:ascii="Calibri" w:eastAsia="Times New Roman" w:hAnsi="Calibri" w:cs="Calibri"/>
          <w:color w:val="000000"/>
          <w:kern w:val="0"/>
          <w14:ligatures w14:val="none"/>
        </w:rPr>
        <w:tab/>
        <w:t>Translating Evidence Practice</w:t>
      </w:r>
    </w:p>
    <w:p w14:paraId="15BB9D59" w14:textId="1FE93ADA" w:rsidR="4044A6D8" w:rsidRDefault="4044A6D8" w:rsidP="4044A6D8">
      <w:pPr>
        <w:rPr>
          <w:rFonts w:ascii="Calibri" w:eastAsia="Times New Roman" w:hAnsi="Calibri" w:cs="Calibri"/>
          <w:b/>
          <w:bCs/>
          <w:color w:val="000000" w:themeColor="text1"/>
        </w:rPr>
      </w:pPr>
    </w:p>
    <w:p w14:paraId="3BB5FF38" w14:textId="758F9C91" w:rsidR="00AB0477" w:rsidRPr="00927948" w:rsidRDefault="00AB0477" w:rsidP="00DB3D0D">
      <w:pPr>
        <w:pStyle w:val="Heading3"/>
      </w:pPr>
      <w:r w:rsidRPr="00E9687E">
        <w:t>School of Pharmacy</w:t>
      </w:r>
    </w:p>
    <w:p w14:paraId="645D33C8" w14:textId="1ABBBE88" w:rsidR="00AB0477" w:rsidRDefault="00AB0477" w:rsidP="00AB0477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B0477">
        <w:rPr>
          <w:rFonts w:ascii="Calibri" w:eastAsia="Times New Roman" w:hAnsi="Calibri" w:cs="Calibri"/>
          <w:color w:val="000000"/>
          <w:kern w:val="0"/>
          <w14:ligatures w14:val="none"/>
        </w:rPr>
        <w:t>REGS</w:t>
      </w:r>
      <w:r w:rsidR="00D9750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AB0477">
        <w:rPr>
          <w:rFonts w:ascii="Calibri" w:eastAsia="Times New Roman" w:hAnsi="Calibri" w:cs="Calibri"/>
          <w:color w:val="000000"/>
          <w:kern w:val="0"/>
          <w14:ligatures w14:val="none"/>
        </w:rPr>
        <w:t>603</w:t>
      </w:r>
      <w:r w:rsidR="00D9750D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6C79C1" w:rsidRPr="00AB0477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Drug, Biologic, </w:t>
      </w:r>
      <w:r w:rsidR="006C79C1">
        <w:rPr>
          <w:rFonts w:ascii="Calibri" w:eastAsia="Times New Roman" w:hAnsi="Calibri" w:cs="Calibri"/>
          <w:color w:val="000000"/>
          <w:kern w:val="0"/>
          <w14:ligatures w14:val="none"/>
        </w:rPr>
        <w:t>a</w:t>
      </w:r>
      <w:r w:rsidR="006C79C1" w:rsidRPr="00AB0477">
        <w:rPr>
          <w:rFonts w:ascii="Calibri" w:eastAsia="Times New Roman" w:hAnsi="Calibri" w:cs="Calibri"/>
          <w:color w:val="000000"/>
          <w:kern w:val="0"/>
          <w14:ligatures w14:val="none"/>
        </w:rPr>
        <w:t>nd Device Regulation</w:t>
      </w:r>
    </w:p>
    <w:p w14:paraId="263D30FE" w14:textId="319FD4FD" w:rsidR="00FF2614" w:rsidRPr="00AB0477" w:rsidRDefault="00FF2614" w:rsidP="00AB0477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REGS 621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>Clinic Research</w:t>
      </w:r>
    </w:p>
    <w:p w14:paraId="61F31DC4" w14:textId="77777777" w:rsidR="00D9750D" w:rsidRDefault="00D9750D" w:rsidP="006567EB">
      <w:pPr>
        <w:rPr>
          <w:b/>
          <w:bCs/>
        </w:rPr>
      </w:pPr>
    </w:p>
    <w:p w14:paraId="5BA35F6E" w14:textId="75C1B330" w:rsidR="00C827B2" w:rsidRDefault="00EB61CF" w:rsidP="00DB3D0D">
      <w:pPr>
        <w:pStyle w:val="Heading3"/>
      </w:pPr>
      <w:r w:rsidRPr="00E9687E">
        <w:t>School of Social Work</w:t>
      </w:r>
    </w:p>
    <w:p w14:paraId="6F8D2434" w14:textId="4EB6B1C0" w:rsidR="001F580E" w:rsidRPr="0005008C" w:rsidRDefault="001F580E" w:rsidP="379F1C7F">
      <w:pPr>
        <w:rPr>
          <w:rFonts w:ascii="Calibri" w:eastAsia="Calibri" w:hAnsi="Calibri" w:cs="Calibri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SWCL 712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2D055003" w:rsidRPr="379F1C7F">
        <w:rPr>
          <w:rFonts w:ascii="Calibri" w:eastAsia="Calibri" w:hAnsi="Calibri" w:cs="Calibri"/>
        </w:rPr>
        <w:t>Clinical Social Work Practice for Chronic and Life-Threatening Conditions</w:t>
      </w:r>
    </w:p>
    <w:sectPr w:rsidR="001F580E" w:rsidRPr="0005008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1AF1C" w14:textId="77777777" w:rsidR="00DB3D0D" w:rsidRDefault="00DB3D0D" w:rsidP="00DB3D0D">
      <w:pPr>
        <w:spacing w:after="0" w:line="240" w:lineRule="auto"/>
      </w:pPr>
      <w:r>
        <w:separator/>
      </w:r>
    </w:p>
  </w:endnote>
  <w:endnote w:type="continuationSeparator" w:id="0">
    <w:p w14:paraId="034E54CD" w14:textId="77777777" w:rsidR="00DB3D0D" w:rsidRDefault="00DB3D0D" w:rsidP="00DB3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56426" w14:textId="77777777" w:rsidR="00DB3D0D" w:rsidRDefault="00DB3D0D" w:rsidP="00DB3D0D">
      <w:pPr>
        <w:spacing w:after="0" w:line="240" w:lineRule="auto"/>
      </w:pPr>
      <w:r>
        <w:separator/>
      </w:r>
    </w:p>
  </w:footnote>
  <w:footnote w:type="continuationSeparator" w:id="0">
    <w:p w14:paraId="0AAB5EF8" w14:textId="77777777" w:rsidR="00DB3D0D" w:rsidRDefault="00DB3D0D" w:rsidP="00DB3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D287E" w14:textId="65E96C7F" w:rsidR="00DB3D0D" w:rsidRDefault="00DB3D0D" w:rsidP="00DB3D0D">
    <w:pPr>
      <w:pStyle w:val="Header"/>
      <w:jc w:val="center"/>
    </w:pPr>
    <w:r>
      <w:rPr>
        <w:noProof/>
      </w:rPr>
      <w:drawing>
        <wp:inline distT="0" distB="0" distL="0" distR="0" wp14:anchorId="46F43CC5" wp14:editId="4FB7D9F1">
          <wp:extent cx="2931111" cy="772502"/>
          <wp:effectExtent l="0" t="0" r="3175" b="8890"/>
          <wp:docPr id="1145871197" name="Picture 1" descr="Logo for the University of Maryland, Baltim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871197" name="Picture 1" descr="Logo for the University of Maryland, Baltimo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566" cy="778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E5"/>
    <w:rsid w:val="00046F08"/>
    <w:rsid w:val="0005008C"/>
    <w:rsid w:val="000852FD"/>
    <w:rsid w:val="000B4699"/>
    <w:rsid w:val="000E01D1"/>
    <w:rsid w:val="001133E5"/>
    <w:rsid w:val="00121B6B"/>
    <w:rsid w:val="00167E32"/>
    <w:rsid w:val="001F4005"/>
    <w:rsid w:val="001F580E"/>
    <w:rsid w:val="002A6809"/>
    <w:rsid w:val="00307E07"/>
    <w:rsid w:val="00360FC1"/>
    <w:rsid w:val="003B018C"/>
    <w:rsid w:val="003E0E89"/>
    <w:rsid w:val="003E5E6C"/>
    <w:rsid w:val="0052143D"/>
    <w:rsid w:val="00524F18"/>
    <w:rsid w:val="00556E11"/>
    <w:rsid w:val="00576665"/>
    <w:rsid w:val="006567EB"/>
    <w:rsid w:val="006C79C1"/>
    <w:rsid w:val="00750550"/>
    <w:rsid w:val="007B13A5"/>
    <w:rsid w:val="007F3FBA"/>
    <w:rsid w:val="00927948"/>
    <w:rsid w:val="009619A2"/>
    <w:rsid w:val="0098561B"/>
    <w:rsid w:val="009E43C0"/>
    <w:rsid w:val="00A52308"/>
    <w:rsid w:val="00AB0477"/>
    <w:rsid w:val="00B04A84"/>
    <w:rsid w:val="00B1487A"/>
    <w:rsid w:val="00C827B2"/>
    <w:rsid w:val="00D8684A"/>
    <w:rsid w:val="00D9750D"/>
    <w:rsid w:val="00DB3D0D"/>
    <w:rsid w:val="00E11612"/>
    <w:rsid w:val="00E12178"/>
    <w:rsid w:val="00E33804"/>
    <w:rsid w:val="00E74B51"/>
    <w:rsid w:val="00E9687E"/>
    <w:rsid w:val="00EB0AAA"/>
    <w:rsid w:val="00EB61CF"/>
    <w:rsid w:val="00EF257F"/>
    <w:rsid w:val="00EF390B"/>
    <w:rsid w:val="00F01536"/>
    <w:rsid w:val="00F75310"/>
    <w:rsid w:val="00FF2614"/>
    <w:rsid w:val="03C6EB75"/>
    <w:rsid w:val="04AF4381"/>
    <w:rsid w:val="04EAC3C9"/>
    <w:rsid w:val="04F464DE"/>
    <w:rsid w:val="0595773C"/>
    <w:rsid w:val="05A81B82"/>
    <w:rsid w:val="05C46095"/>
    <w:rsid w:val="060FB4EA"/>
    <w:rsid w:val="0899A68E"/>
    <w:rsid w:val="08BE9722"/>
    <w:rsid w:val="09E7784B"/>
    <w:rsid w:val="0D029881"/>
    <w:rsid w:val="0FA06033"/>
    <w:rsid w:val="106A151C"/>
    <w:rsid w:val="1286D7A4"/>
    <w:rsid w:val="14D34217"/>
    <w:rsid w:val="15975F9A"/>
    <w:rsid w:val="169FEBE9"/>
    <w:rsid w:val="183F9D81"/>
    <w:rsid w:val="18B25A95"/>
    <w:rsid w:val="1C31CB65"/>
    <w:rsid w:val="2022AD10"/>
    <w:rsid w:val="21A071A4"/>
    <w:rsid w:val="2290C83F"/>
    <w:rsid w:val="237A8A39"/>
    <w:rsid w:val="2464AB92"/>
    <w:rsid w:val="2822A28B"/>
    <w:rsid w:val="285631BA"/>
    <w:rsid w:val="2A61B7A3"/>
    <w:rsid w:val="2C123851"/>
    <w:rsid w:val="2CF4A512"/>
    <w:rsid w:val="2D055003"/>
    <w:rsid w:val="2EEBBF5E"/>
    <w:rsid w:val="312BEB8B"/>
    <w:rsid w:val="31B81282"/>
    <w:rsid w:val="31DFDBB5"/>
    <w:rsid w:val="3450B444"/>
    <w:rsid w:val="34BE87C0"/>
    <w:rsid w:val="379F1C7F"/>
    <w:rsid w:val="3CEF8792"/>
    <w:rsid w:val="3F59B47C"/>
    <w:rsid w:val="4044A6D8"/>
    <w:rsid w:val="41902FB8"/>
    <w:rsid w:val="424F7A39"/>
    <w:rsid w:val="42FDE97F"/>
    <w:rsid w:val="493957E9"/>
    <w:rsid w:val="49E9AFD3"/>
    <w:rsid w:val="4BBF2F05"/>
    <w:rsid w:val="4DD806E1"/>
    <w:rsid w:val="50A5B99B"/>
    <w:rsid w:val="5108B80D"/>
    <w:rsid w:val="51B057CA"/>
    <w:rsid w:val="54BE69DA"/>
    <w:rsid w:val="56264442"/>
    <w:rsid w:val="56FD2D5C"/>
    <w:rsid w:val="57C32F01"/>
    <w:rsid w:val="58BA24E2"/>
    <w:rsid w:val="5912CC00"/>
    <w:rsid w:val="5C3C31CA"/>
    <w:rsid w:val="603EAF99"/>
    <w:rsid w:val="61A4A96A"/>
    <w:rsid w:val="629B65AA"/>
    <w:rsid w:val="6476A33C"/>
    <w:rsid w:val="655119A2"/>
    <w:rsid w:val="6812B2CA"/>
    <w:rsid w:val="6AAB416E"/>
    <w:rsid w:val="6B04D305"/>
    <w:rsid w:val="6BB6B526"/>
    <w:rsid w:val="6D407406"/>
    <w:rsid w:val="6E02CB0B"/>
    <w:rsid w:val="6E8FF5F0"/>
    <w:rsid w:val="6F40066B"/>
    <w:rsid w:val="700B4452"/>
    <w:rsid w:val="7070B4FE"/>
    <w:rsid w:val="70EB23FF"/>
    <w:rsid w:val="716B6F4C"/>
    <w:rsid w:val="7691826B"/>
    <w:rsid w:val="7841E615"/>
    <w:rsid w:val="78633F6A"/>
    <w:rsid w:val="78ADA09E"/>
    <w:rsid w:val="7C92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1F58C5"/>
  <w15:chartTrackingRefBased/>
  <w15:docId w15:val="{C7098411-626A-4EBE-9B77-D30C7A9F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D0D"/>
    <w:pPr>
      <w:spacing w:after="0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3D0D"/>
    <w:pPr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3D0D"/>
    <w:pPr>
      <w:outlineLvl w:val="2"/>
    </w:pPr>
    <w:rPr>
      <w:b/>
      <w:bCs/>
      <w:color w:val="00769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D0D"/>
    <w:rPr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B3D0D"/>
    <w:rPr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B3D0D"/>
    <w:rPr>
      <w:b/>
      <w:bCs/>
      <w:color w:val="00769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3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3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3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3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3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3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3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3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3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3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46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6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7E32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3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D0D"/>
  </w:style>
  <w:style w:type="paragraph" w:styleId="Footer">
    <w:name w:val="footer"/>
    <w:basedOn w:val="Normal"/>
    <w:link w:val="FooterChar"/>
    <w:uiPriority w:val="99"/>
    <w:unhideWhenUsed/>
    <w:rsid w:val="00DB3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4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urfs.umaryland.edu/StudentRegistrationSsb/ssb/classSearch/classSear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NotebookLocked xmlns="06e94eae-9959-455c-b794-0834ee7f214d" xsi:nil="true"/>
    <DefaultSectionNames xmlns="06e94eae-9959-455c-b794-0834ee7f214d" xsi:nil="true"/>
    <Invited_Members xmlns="06e94eae-9959-455c-b794-0834ee7f214d" xsi:nil="true"/>
    <_ip_UnifiedCompliancePolicyUIAction xmlns="http://schemas.microsoft.com/sharepoint/v3" xsi:nil="true"/>
    <Templates xmlns="06e94eae-9959-455c-b794-0834ee7f214d" xsi:nil="true"/>
    <FolderType xmlns="06e94eae-9959-455c-b794-0834ee7f214d" xsi:nil="true"/>
    <Math_Settings xmlns="06e94eae-9959-455c-b794-0834ee7f214d" xsi:nil="true"/>
    <Owner xmlns="06e94eae-9959-455c-b794-0834ee7f214d">
      <UserInfo>
        <DisplayName/>
        <AccountId xsi:nil="true"/>
        <AccountType/>
      </UserInfo>
    </Owner>
    <AppVersion xmlns="06e94eae-9959-455c-b794-0834ee7f214d" xsi:nil="true"/>
    <LMS_Mappings xmlns="06e94eae-9959-455c-b794-0834ee7f214d" xsi:nil="true"/>
    <TaxCatchAll xmlns="10e8b6bd-38cc-4af2-964d-2336eb7d3277" xsi:nil="true"/>
    <_ip_UnifiedCompliancePolicyProperties xmlns="http://schemas.microsoft.com/sharepoint/v3" xsi:nil="true"/>
    <NotebookType xmlns="06e94eae-9959-455c-b794-0834ee7f214d" xsi:nil="true"/>
    <Distribution_Groups xmlns="06e94eae-9959-455c-b794-0834ee7f214d" xsi:nil="true"/>
    <Invited_Leaders xmlns="06e94eae-9959-455c-b794-0834ee7f214d" xsi:nil="true"/>
    <Members xmlns="06e94eae-9959-455c-b794-0834ee7f214d">
      <UserInfo>
        <DisplayName/>
        <AccountId xsi:nil="true"/>
        <AccountType/>
      </UserInfo>
    </Members>
    <Member_Groups xmlns="06e94eae-9959-455c-b794-0834ee7f214d">
      <UserInfo>
        <DisplayName/>
        <AccountId xsi:nil="true"/>
        <AccountType/>
      </UserInfo>
    </Member_Groups>
    <Has_Leaders_Only_SectionGroup xmlns="06e94eae-9959-455c-b794-0834ee7f214d" xsi:nil="true"/>
    <TeamsChannelId xmlns="06e94eae-9959-455c-b794-0834ee7f214d" xsi:nil="true"/>
    <Is_Collaboration_Space_Locked xmlns="06e94eae-9959-455c-b794-0834ee7f214d" xsi:nil="true"/>
    <Self_Registration_Enabled xmlns="06e94eae-9959-455c-b794-0834ee7f214d" xsi:nil="true"/>
    <CultureName xmlns="06e94eae-9959-455c-b794-0834ee7f214d" xsi:nil="true"/>
    <Leaders xmlns="06e94eae-9959-455c-b794-0834ee7f214d">
      <UserInfo>
        <DisplayName/>
        <AccountId xsi:nil="true"/>
        <AccountType/>
      </UserInfo>
    </Leaders>
    <lcf76f155ced4ddcb4097134ff3c332f xmlns="06e94eae-9959-455c-b794-0834ee7f214d">
      <Terms xmlns="http://schemas.microsoft.com/office/infopath/2007/PartnerControls"/>
    </lcf76f155ced4ddcb4097134ff3c332f>
    <_Flow_SignoffStatus xmlns="06e94eae-9959-455c-b794-0834ee7f21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C47A011624854A91BD7BCA50950C15" ma:contentTypeVersion="42" ma:contentTypeDescription="Create a new document." ma:contentTypeScope="" ma:versionID="cf1f89c987a5a1dddeb9a29c5774f8e1">
  <xsd:schema xmlns:xsd="http://www.w3.org/2001/XMLSchema" xmlns:xs="http://www.w3.org/2001/XMLSchema" xmlns:p="http://schemas.microsoft.com/office/2006/metadata/properties" xmlns:ns1="http://schemas.microsoft.com/sharepoint/v3" xmlns:ns2="06e94eae-9959-455c-b794-0834ee7f214d" xmlns:ns3="10e8b6bd-38cc-4af2-964d-2336eb7d3277" targetNamespace="http://schemas.microsoft.com/office/2006/metadata/properties" ma:root="true" ma:fieldsID="0fc5a4896369e147b5c564c9cdb65b45" ns1:_="" ns2:_="" ns3:_="">
    <xsd:import namespace="http://schemas.microsoft.com/sharepoint/v3"/>
    <xsd:import namespace="06e94eae-9959-455c-b794-0834ee7f214d"/>
    <xsd:import namespace="10e8b6bd-38cc-4af2-964d-2336eb7d3277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94eae-9959-455c-b794-0834ee7f214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48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4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8b6bd-38cc-4af2-964d-2336eb7d3277" elementFormDefault="qualified">
    <xsd:import namespace="http://schemas.microsoft.com/office/2006/documentManagement/types"/>
    <xsd:import namespace="http://schemas.microsoft.com/office/infopath/2007/PartnerControls"/>
    <xsd:element name="SharedWithUsers" ma:index="4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Taxonomy Catch All Column" ma:hidden="true" ma:list="{e748f035-5555-44c9-a911-37a7e7504f33}" ma:internalName="TaxCatchAll" ma:showField="CatchAllData" ma:web="10e8b6bd-38cc-4af2-964d-2336eb7d3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ADE93A-31CD-4CA8-9454-08A97D5E24E4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10e8b6bd-38cc-4af2-964d-2336eb7d3277"/>
    <ds:schemaRef ds:uri="http://schemas.microsoft.com/sharepoint/v3"/>
    <ds:schemaRef ds:uri="06e94eae-9959-455c-b794-0834ee7f214d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44FDAF1-C94D-4806-944B-9F6D3F1E98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AB4DEC-F10C-4251-AB12-0E0962383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e94eae-9959-455c-b794-0834ee7f214d"/>
    <ds:schemaRef ds:uri="10e8b6bd-38cc-4af2-964d-2336eb7d3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2496</Characters>
  <Application>Microsoft Office Word</Application>
  <DocSecurity>0</DocSecurity>
  <Lines>71</Lines>
  <Paragraphs>67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Ramirez, Amy</dc:creator>
  <cp:keywords/>
  <dc:description/>
  <cp:lastModifiedBy>Taylor, Lauren</cp:lastModifiedBy>
  <cp:revision>2</cp:revision>
  <dcterms:created xsi:type="dcterms:W3CDTF">2026-03-11T16:08:00Z</dcterms:created>
  <dcterms:modified xsi:type="dcterms:W3CDTF">2026-03-11T16:08:00Z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0x010100CCC47A011624854A91BD7BCA50950C15</vt:lpwstr>
  </property>
  <property fmtid="{D5CDD505-2E9C-101B-9397-08002B2CF9AE}" pid="3" name="MediaServiceImageTags">
    <vt:lpwstr/>
  </property>
</Properties>
</file>