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4" w:rsidRDefault="00FC1CF4" w:rsidP="00FC1CF4">
      <w:pPr>
        <w:autoSpaceDE w:val="0"/>
        <w:autoSpaceDN w:val="0"/>
        <w:adjustRightInd w:val="0"/>
        <w:jc w:val="center"/>
        <w:rPr>
          <w:rFonts w:ascii="Cambria-Bold" w:hAnsi="Cambria-Bold" w:cs="Cambria-Bold"/>
          <w:b/>
          <w:bCs/>
          <w:color w:val="000000"/>
        </w:rPr>
      </w:pPr>
      <w:bookmarkStart w:id="0" w:name="_GoBack"/>
      <w:bookmarkEnd w:id="0"/>
      <w:r>
        <w:rPr>
          <w:rFonts w:ascii="Cambria-Bold" w:hAnsi="Cambria-Bold" w:cs="Cambria-Bold"/>
          <w:b/>
          <w:bCs/>
          <w:color w:val="000000"/>
        </w:rPr>
        <w:t>FACULTY SENATE’S JOINT MEETING</w:t>
      </w:r>
    </w:p>
    <w:p w:rsidR="00FC1CF4" w:rsidRDefault="00FC1CF4" w:rsidP="00FC1CF4">
      <w:pPr>
        <w:autoSpaceDE w:val="0"/>
        <w:autoSpaceDN w:val="0"/>
        <w:adjustRightInd w:val="0"/>
        <w:jc w:val="center"/>
        <w:rPr>
          <w:rFonts w:ascii="Cambria-Bold" w:hAnsi="Cambria-Bold" w:cs="Cambria-Bold"/>
          <w:b/>
          <w:bCs/>
          <w:color w:val="000000"/>
        </w:rPr>
      </w:pPr>
      <w:r>
        <w:rPr>
          <w:rFonts w:ascii="Cambria-Bold" w:hAnsi="Cambria-Bold" w:cs="Cambria-Bold"/>
          <w:b/>
          <w:bCs/>
          <w:color w:val="000000"/>
        </w:rPr>
        <w:t>WITH STAFF SENATE, USGA AND UNIVERSITY ADMINISTRATION</w:t>
      </w:r>
    </w:p>
    <w:p w:rsidR="00FC1CF4" w:rsidRDefault="00FC1CF4" w:rsidP="00FC1CF4">
      <w:pPr>
        <w:autoSpaceDE w:val="0"/>
        <w:autoSpaceDN w:val="0"/>
        <w:adjustRightInd w:val="0"/>
        <w:jc w:val="center"/>
        <w:rPr>
          <w:rFonts w:ascii="Arial" w:hAnsi="Arial" w:cs="Arial"/>
          <w:color w:val="333333"/>
          <w:sz w:val="18"/>
          <w:szCs w:val="18"/>
        </w:rPr>
      </w:pPr>
      <w:r>
        <w:rPr>
          <w:rFonts w:ascii="Arial" w:hAnsi="Arial" w:cs="Arial"/>
          <w:color w:val="333333"/>
          <w:sz w:val="18"/>
          <w:szCs w:val="18"/>
        </w:rPr>
        <w:t>President’s Boardroom, 14</w:t>
      </w:r>
      <w:r w:rsidRPr="001300F8">
        <w:rPr>
          <w:rFonts w:ascii="Arial" w:hAnsi="Arial" w:cs="Arial"/>
          <w:color w:val="333333"/>
          <w:sz w:val="18"/>
          <w:szCs w:val="18"/>
          <w:vertAlign w:val="superscript"/>
        </w:rPr>
        <w:t>th</w:t>
      </w:r>
      <w:r>
        <w:rPr>
          <w:rFonts w:ascii="Arial" w:hAnsi="Arial" w:cs="Arial"/>
          <w:color w:val="333333"/>
          <w:sz w:val="18"/>
          <w:szCs w:val="18"/>
        </w:rPr>
        <w:t xml:space="preserve"> Floor, Saratoga Building</w:t>
      </w:r>
    </w:p>
    <w:p w:rsidR="00FC1CF4" w:rsidRDefault="00FC1CF4" w:rsidP="00FC1CF4">
      <w:pPr>
        <w:jc w:val="center"/>
        <w:rPr>
          <w:rFonts w:ascii="Cambria-Bold" w:hAnsi="Cambria-Bold" w:cs="Cambria-Bold"/>
          <w:b/>
          <w:bCs/>
          <w:color w:val="000000"/>
        </w:rPr>
      </w:pPr>
      <w:r>
        <w:rPr>
          <w:rFonts w:ascii="Cambria-Bold" w:hAnsi="Cambria-Bold" w:cs="Cambria-Bold"/>
          <w:b/>
          <w:bCs/>
          <w:color w:val="000000"/>
        </w:rPr>
        <w:t>September 17 (Wednesday), 2014</w:t>
      </w:r>
    </w:p>
    <w:p w:rsidR="00FC1CF4" w:rsidRDefault="00FC1CF4" w:rsidP="00FC1CF4">
      <w:pPr>
        <w:rPr>
          <w:rFonts w:ascii="Cambria-Bold" w:hAnsi="Cambria-Bold" w:cs="Cambria-Bold"/>
          <w:b/>
          <w:bCs/>
          <w:color w:val="000000"/>
        </w:rPr>
      </w:pPr>
    </w:p>
    <w:p w:rsidR="00FC1CF4" w:rsidRDefault="00FC1CF4" w:rsidP="00903A30">
      <w:r>
        <w:rPr>
          <w:b/>
          <w:u w:val="single"/>
        </w:rPr>
        <w:t>In Attendance</w:t>
      </w:r>
      <w:r>
        <w:t xml:space="preserve">:  Dr. Sarah Michel, Vice President; Dr. Toni Antalis, Dr. Kim Becker, Dr. Lisa Becker, </w:t>
      </w:r>
      <w:r w:rsidR="00230EC6">
        <w:t xml:space="preserve">Dr. </w:t>
      </w:r>
      <w:r w:rsidR="00903A30" w:rsidRPr="00903A30">
        <w:t>Lisa Berlin</w:t>
      </w:r>
      <w:r w:rsidR="00903A30">
        <w:t xml:space="preserve">, </w:t>
      </w:r>
      <w:r>
        <w:t xml:space="preserve">Dr. Charlotte Bright, </w:t>
      </w:r>
      <w:r w:rsidR="00962CAE">
        <w:t xml:space="preserve">Mr. John Cagle, </w:t>
      </w:r>
      <w:r>
        <w:t xml:space="preserve">Dr. Banghwa Casado, Dr. Karen Clark, Dr. Alex Drohat, Dr. Gary Fiskum, Dr. Jeanne Geiger-Brown, Professor Larry Gibson, Mr. Michael Greenberger, Ms. Patricia Hinegardner, Dr. Eric Levine, Dr. Norbert Myslinski, </w:t>
      </w:r>
      <w:r w:rsidR="00230EC6">
        <w:t xml:space="preserve"> </w:t>
      </w:r>
      <w:r>
        <w:t>Dr. Fadia Shaya, Dr. David Williams, Dr. Richard Zhao, and Dr. Julie Zito</w:t>
      </w:r>
      <w:r w:rsidR="00FE23D3">
        <w:t xml:space="preserve">, </w:t>
      </w:r>
    </w:p>
    <w:p w:rsidR="00FC1CF4" w:rsidRDefault="00FC1CF4" w:rsidP="00FC1CF4"/>
    <w:p w:rsidR="00FC1CF4" w:rsidRDefault="00FC1CF4" w:rsidP="00FC1CF4">
      <w:r w:rsidRPr="009F0E67">
        <w:rPr>
          <w:b/>
          <w:u w:val="single"/>
        </w:rPr>
        <w:t>Senators in Attendance via conference call:</w:t>
      </w:r>
      <w:r>
        <w:t xml:space="preserve">  Mr. Frank Pasquale, Dr. Matt Rietschel and </w:t>
      </w:r>
    </w:p>
    <w:p w:rsidR="00FC1CF4" w:rsidRDefault="00FC1CF4" w:rsidP="00FC1CF4">
      <w:r>
        <w:t xml:space="preserve">Dr. Kristin Watson </w:t>
      </w:r>
    </w:p>
    <w:p w:rsidR="00FC1CF4" w:rsidRDefault="00FC1CF4" w:rsidP="00FC1CF4"/>
    <w:p w:rsidR="00FC1CF4" w:rsidRDefault="00FC1CF4" w:rsidP="00FC1CF4">
      <w:r w:rsidRPr="00613CCC">
        <w:rPr>
          <w:b/>
          <w:u w:val="single"/>
        </w:rPr>
        <w:t>Guest</w:t>
      </w:r>
      <w:r>
        <w:rPr>
          <w:b/>
          <w:u w:val="single"/>
        </w:rPr>
        <w:t>s in Attendance</w:t>
      </w:r>
      <w:r>
        <w:t xml:space="preserve">:  Ms. Carol McKissick, Ms. Kate McManus, Ms. Louise Ramm and     Dr. Roger Ward </w:t>
      </w:r>
    </w:p>
    <w:p w:rsidR="00FC1CF4" w:rsidRDefault="00FC1CF4" w:rsidP="00FC1CF4"/>
    <w:p w:rsidR="00FC1CF4" w:rsidRPr="009F0E67" w:rsidRDefault="00FC1CF4" w:rsidP="00FC1CF4">
      <w:r>
        <w:rPr>
          <w:b/>
          <w:u w:val="single"/>
        </w:rPr>
        <w:t>Staff:</w:t>
      </w:r>
      <w:r>
        <w:rPr>
          <w:b/>
        </w:rPr>
        <w:t xml:space="preserve">   </w:t>
      </w:r>
      <w:r>
        <w:t>Tammy Thomas</w:t>
      </w:r>
    </w:p>
    <w:p w:rsidR="00FC1CF4" w:rsidRDefault="00FC1CF4" w:rsidP="00FC1CF4"/>
    <w:p w:rsidR="00FC1CF4" w:rsidRDefault="00FC1CF4" w:rsidP="00FC1CF4">
      <w:pPr>
        <w:rPr>
          <w:b/>
        </w:rPr>
      </w:pPr>
      <w:r w:rsidRPr="00E1588E">
        <w:rPr>
          <w:b/>
          <w:u w:val="single"/>
        </w:rPr>
        <w:t xml:space="preserve">Welcome </w:t>
      </w:r>
      <w:r>
        <w:rPr>
          <w:b/>
        </w:rPr>
        <w:t xml:space="preserve">– Dr. </w:t>
      </w:r>
      <w:r w:rsidR="00962CAE">
        <w:rPr>
          <w:b/>
        </w:rPr>
        <w:t>Sarah Michel</w:t>
      </w:r>
    </w:p>
    <w:p w:rsidR="00FC1CF4" w:rsidRDefault="00FC1CF4" w:rsidP="00FC1CF4">
      <w:pPr>
        <w:rPr>
          <w:b/>
        </w:rPr>
      </w:pPr>
    </w:p>
    <w:p w:rsidR="00FC1CF4" w:rsidRDefault="00FC1CF4" w:rsidP="00FC1CF4">
      <w:r>
        <w:t xml:space="preserve">Dr. </w:t>
      </w:r>
      <w:r w:rsidR="00962CAE">
        <w:t>Michel</w:t>
      </w:r>
      <w:r>
        <w:t xml:space="preserve"> welcomed </w:t>
      </w:r>
      <w:r w:rsidR="00205A40">
        <w:t>Leadership, New S</w:t>
      </w:r>
      <w:r w:rsidR="00962CAE">
        <w:t xml:space="preserve">enators and </w:t>
      </w:r>
      <w:r w:rsidR="00205A40">
        <w:t>G</w:t>
      </w:r>
      <w:r>
        <w:t>uests.</w:t>
      </w:r>
    </w:p>
    <w:p w:rsidR="00FC1CF4" w:rsidRDefault="00FC1CF4" w:rsidP="00FC1CF4"/>
    <w:p w:rsidR="00FC1CF4" w:rsidRDefault="00FC1CF4" w:rsidP="00FC1CF4">
      <w:pPr>
        <w:rPr>
          <w:b/>
        </w:rPr>
      </w:pPr>
      <w:r>
        <w:rPr>
          <w:b/>
          <w:u w:val="single"/>
        </w:rPr>
        <w:t>Faulty Senate Business</w:t>
      </w:r>
      <w:r>
        <w:rPr>
          <w:b/>
        </w:rPr>
        <w:t xml:space="preserve"> – Dr. </w:t>
      </w:r>
      <w:r w:rsidR="009F2A56">
        <w:rPr>
          <w:b/>
        </w:rPr>
        <w:t>Sarah Michel</w:t>
      </w:r>
    </w:p>
    <w:p w:rsidR="00FC1CF4" w:rsidRDefault="00FC1CF4" w:rsidP="00FC1CF4">
      <w:pPr>
        <w:rPr>
          <w:b/>
        </w:rPr>
      </w:pPr>
    </w:p>
    <w:p w:rsidR="00FC1CF4" w:rsidRPr="009F0E67" w:rsidRDefault="00FC1CF4" w:rsidP="00FC1CF4">
      <w:pPr>
        <w:pStyle w:val="ListParagraph"/>
        <w:numPr>
          <w:ilvl w:val="0"/>
          <w:numId w:val="1"/>
        </w:numPr>
      </w:pPr>
      <w:r>
        <w:t xml:space="preserve">Dr. </w:t>
      </w:r>
      <w:r w:rsidR="00962CAE">
        <w:t>Michel</w:t>
      </w:r>
      <w:r>
        <w:t xml:space="preserve"> called </w:t>
      </w:r>
      <w:r w:rsidR="001C2DBF">
        <w:t xml:space="preserve">the </w:t>
      </w:r>
      <w:r>
        <w:t>meeting to order at approximately 12:0</w:t>
      </w:r>
      <w:r w:rsidR="00962CAE">
        <w:t>0</w:t>
      </w:r>
      <w:r w:rsidR="001C2DBF">
        <w:t xml:space="preserve"> </w:t>
      </w:r>
      <w:r>
        <w:t>p.m.</w:t>
      </w:r>
    </w:p>
    <w:p w:rsidR="00205A40" w:rsidRDefault="00FC1CF4" w:rsidP="00205A40">
      <w:pPr>
        <w:pStyle w:val="ListParagraph"/>
        <w:numPr>
          <w:ilvl w:val="0"/>
          <w:numId w:val="1"/>
        </w:numPr>
      </w:pPr>
      <w:r>
        <w:t>Minutes from</w:t>
      </w:r>
      <w:r w:rsidR="001C2DBF">
        <w:t xml:space="preserve"> the</w:t>
      </w:r>
      <w:r>
        <w:t xml:space="preserve"> Faculty Senate meeting held on Wednesday, </w:t>
      </w:r>
      <w:r w:rsidR="00962CAE">
        <w:t>June 18</w:t>
      </w:r>
      <w:r>
        <w:t>, 2014 were reviewed and approved.</w:t>
      </w:r>
    </w:p>
    <w:p w:rsidR="00FC1CF4" w:rsidRDefault="001C2DBF" w:rsidP="00FC1CF4">
      <w:pPr>
        <w:pStyle w:val="ListParagraph"/>
        <w:numPr>
          <w:ilvl w:val="0"/>
          <w:numId w:val="1"/>
        </w:numPr>
      </w:pPr>
      <w:r>
        <w:t>Dr. Michel announced that t</w:t>
      </w:r>
      <w:r w:rsidR="00C27C57">
        <w:t>here is an</w:t>
      </w:r>
      <w:r w:rsidR="00962CAE">
        <w:t xml:space="preserve"> Adjunct Faculty </w:t>
      </w:r>
      <w:r w:rsidR="00C27C57">
        <w:t>Senate p</w:t>
      </w:r>
      <w:r w:rsidR="00962CAE">
        <w:t xml:space="preserve">osition open. </w:t>
      </w:r>
    </w:p>
    <w:p w:rsidR="00FC1CF4" w:rsidRDefault="00C27C57" w:rsidP="00FC1CF4">
      <w:pPr>
        <w:pStyle w:val="ListParagraph"/>
        <w:numPr>
          <w:ilvl w:val="0"/>
          <w:numId w:val="1"/>
        </w:numPr>
      </w:pPr>
      <w:r>
        <w:t>Norbert Myslinski announced that</w:t>
      </w:r>
      <w:r w:rsidR="00962CAE">
        <w:t xml:space="preserve"> Howard Community Colleg</w:t>
      </w:r>
      <w:r w:rsidR="00205A40">
        <w:t xml:space="preserve">e is sponsoring a seminar for </w:t>
      </w:r>
      <w:r w:rsidR="00962CAE">
        <w:t xml:space="preserve">Adjunct </w:t>
      </w:r>
      <w:r w:rsidR="00205A40">
        <w:t>Faculty.  The seminar will be held on October 4</w:t>
      </w:r>
      <w:r w:rsidR="00205A40" w:rsidRPr="00205A40">
        <w:rPr>
          <w:vertAlign w:val="superscript"/>
        </w:rPr>
        <w:t>th</w:t>
      </w:r>
      <w:r w:rsidR="00205A40">
        <w:t xml:space="preserve"> and the cost is $45.00pp.</w:t>
      </w:r>
      <w:r>
        <w:t xml:space="preserve"> Dr. Mylinski suggested that the adjunct faculty member be sponsored to attend the seminar.</w:t>
      </w:r>
    </w:p>
    <w:p w:rsidR="00FC1CF4" w:rsidRDefault="00C27C57" w:rsidP="00FC1CF4">
      <w:pPr>
        <w:pStyle w:val="ListParagraph"/>
        <w:numPr>
          <w:ilvl w:val="0"/>
          <w:numId w:val="1"/>
        </w:numPr>
      </w:pPr>
      <w:r>
        <w:t xml:space="preserve">The </w:t>
      </w:r>
      <w:r w:rsidR="00205A40">
        <w:t xml:space="preserve">Shared Governance </w:t>
      </w:r>
      <w:r>
        <w:t>Survey that was given in the Spring of 2014 was discussed – the number of respondents was low; however, some key issues were still extracted:</w:t>
      </w:r>
    </w:p>
    <w:p w:rsidR="00C27C57" w:rsidRDefault="00C27C57" w:rsidP="00C27C57">
      <w:pPr>
        <w:pStyle w:val="ListParagraph"/>
        <w:numPr>
          <w:ilvl w:val="1"/>
          <w:numId w:val="1"/>
        </w:numPr>
      </w:pPr>
      <w:r>
        <w:t>Awareness of Faculty Senate: many faculty do not know about the senate, its roles, etc</w:t>
      </w:r>
    </w:p>
    <w:p w:rsidR="00C27C57" w:rsidRDefault="00C27C57" w:rsidP="00C27C57">
      <w:pPr>
        <w:pStyle w:val="ListParagraph"/>
        <w:numPr>
          <w:ilvl w:val="1"/>
          <w:numId w:val="1"/>
        </w:numPr>
      </w:pPr>
      <w:r>
        <w:t>Understanding of what ‘Shared Governance’ means: the definition of this term is not clear.</w:t>
      </w:r>
    </w:p>
    <w:p w:rsidR="00C27C57" w:rsidRDefault="00C27C57" w:rsidP="00C27C57">
      <w:pPr>
        <w:pStyle w:val="ListParagraph"/>
        <w:numPr>
          <w:ilvl w:val="1"/>
          <w:numId w:val="1"/>
        </w:numPr>
      </w:pPr>
      <w:r>
        <w:t xml:space="preserve">For 2014-2015 the Senate aims to build upon this survey </w:t>
      </w:r>
      <w:r w:rsidR="001C2DBF">
        <w:t>as follows</w:t>
      </w:r>
    </w:p>
    <w:p w:rsidR="00C27C57" w:rsidRDefault="00C27C57" w:rsidP="00C27C57">
      <w:pPr>
        <w:pStyle w:val="ListParagraph"/>
        <w:numPr>
          <w:ilvl w:val="2"/>
          <w:numId w:val="1"/>
        </w:numPr>
      </w:pPr>
      <w:r>
        <w:t>Put together a new survey that best addresses issues/questions for UMB</w:t>
      </w:r>
    </w:p>
    <w:p w:rsidR="00C27C57" w:rsidRDefault="00891190" w:rsidP="00C27C57">
      <w:pPr>
        <w:pStyle w:val="ListParagraph"/>
        <w:numPr>
          <w:ilvl w:val="2"/>
          <w:numId w:val="1"/>
        </w:numPr>
      </w:pPr>
      <w:r>
        <w:t>Work on ways to m</w:t>
      </w:r>
      <w:r w:rsidR="00C27C57">
        <w:t>arket the Faculty Senate; this could include attending faculty meetings, faculty assemblies, including sections in the ELM, etc.</w:t>
      </w:r>
    </w:p>
    <w:p w:rsidR="00FC1CF4" w:rsidRDefault="00C27C57" w:rsidP="00FC1CF4">
      <w:pPr>
        <w:pStyle w:val="ListParagraph"/>
        <w:numPr>
          <w:ilvl w:val="0"/>
          <w:numId w:val="1"/>
        </w:numPr>
      </w:pPr>
      <w:r>
        <w:t>Dr. Michel asked for suggestions for key issues to be addressed by the Faculty Senate in 2014-2015. The following issues were suggested</w:t>
      </w:r>
    </w:p>
    <w:p w:rsidR="00ED44DB" w:rsidRDefault="00ED44DB" w:rsidP="00C27C57">
      <w:pPr>
        <w:pStyle w:val="ListParagraph"/>
        <w:numPr>
          <w:ilvl w:val="0"/>
          <w:numId w:val="4"/>
        </w:numPr>
      </w:pPr>
      <w:r>
        <w:lastRenderedPageBreak/>
        <w:t xml:space="preserve">Shared Governance </w:t>
      </w:r>
      <w:r w:rsidR="00C27C57">
        <w:t>Survey: Build upon results, run another survey, communicate with faculty, etc.</w:t>
      </w:r>
    </w:p>
    <w:p w:rsidR="001C2DBF" w:rsidRDefault="001C2DBF" w:rsidP="001C2DBF">
      <w:pPr>
        <w:pStyle w:val="ListParagraph"/>
        <w:ind w:left="1080"/>
      </w:pPr>
    </w:p>
    <w:p w:rsidR="00C27C57" w:rsidRDefault="00ED44DB" w:rsidP="00C27C57">
      <w:pPr>
        <w:pStyle w:val="ListParagraph"/>
        <w:numPr>
          <w:ilvl w:val="0"/>
          <w:numId w:val="4"/>
        </w:numPr>
      </w:pPr>
      <w:r>
        <w:t>Drug abuse on Campus (Cognitive or Performance Enhancers)</w:t>
      </w:r>
      <w:r w:rsidR="00C27C57">
        <w:t xml:space="preserve"> – Is there an issue on our campus? If so, is there a way for Faculty Senate to be involved. </w:t>
      </w:r>
    </w:p>
    <w:p w:rsidR="00FC1CF4" w:rsidRDefault="00ED44DB" w:rsidP="00C27C57">
      <w:pPr>
        <w:pStyle w:val="ListParagraph"/>
        <w:numPr>
          <w:ilvl w:val="0"/>
          <w:numId w:val="3"/>
        </w:numPr>
      </w:pPr>
      <w:r>
        <w:t>Karen Clark proposed bringing the question to CUSF</w:t>
      </w:r>
      <w:r w:rsidR="00C27C57">
        <w:t xml:space="preserve"> to see if other campuses have this issue</w:t>
      </w:r>
    </w:p>
    <w:p w:rsidR="00FC1CF4" w:rsidRDefault="00ED44DB" w:rsidP="00C27C57">
      <w:pPr>
        <w:pStyle w:val="ListParagraph"/>
        <w:numPr>
          <w:ilvl w:val="0"/>
          <w:numId w:val="3"/>
        </w:numPr>
      </w:pPr>
      <w:r>
        <w:t>Dr. Ward will have a conversation with Dr. Jarrell and</w:t>
      </w:r>
      <w:r w:rsidR="00C27C57">
        <w:t xml:space="preserve"> the</w:t>
      </w:r>
      <w:r>
        <w:t xml:space="preserve"> Provosts regarding the issue</w:t>
      </w:r>
    </w:p>
    <w:p w:rsidR="001C2DBF" w:rsidRDefault="001C2DBF" w:rsidP="001C2DBF">
      <w:pPr>
        <w:pStyle w:val="ListParagraph"/>
        <w:ind w:left="2880"/>
      </w:pPr>
    </w:p>
    <w:p w:rsidR="00FC1CF4" w:rsidRDefault="00C27C57" w:rsidP="00C27C57">
      <w:pPr>
        <w:pStyle w:val="ListParagraph"/>
        <w:numPr>
          <w:ilvl w:val="0"/>
          <w:numId w:val="4"/>
        </w:numPr>
      </w:pPr>
      <w:r>
        <w:t xml:space="preserve">Shuttle service between UMBC and UMB and vice-versa. UMBC has started a shuttle service between </w:t>
      </w:r>
      <w:r w:rsidR="00230EC6">
        <w:t>campuses</w:t>
      </w:r>
      <w:r>
        <w:t xml:space="preserve"> as some UMBC undergraduates are housed on the UMB campus. At this point, UMB faculty, staff and students cannot use the shuttle to go to UMBC. Dr. Ward will look into this and get back to the senate.</w:t>
      </w:r>
    </w:p>
    <w:p w:rsidR="001C2DBF" w:rsidRDefault="001C2DBF" w:rsidP="001C2DBF">
      <w:pPr>
        <w:pStyle w:val="ListParagraph"/>
        <w:ind w:left="1080"/>
      </w:pPr>
    </w:p>
    <w:p w:rsidR="001C2DBF" w:rsidRDefault="001C2DBF" w:rsidP="001C2DBF">
      <w:pPr>
        <w:pStyle w:val="ListParagraph"/>
        <w:numPr>
          <w:ilvl w:val="0"/>
          <w:numId w:val="4"/>
        </w:numPr>
      </w:pPr>
      <w:r>
        <w:t>Academic Freedom: The Senate had a document that was ratified in 2013 (May), and requested that it be put in the Faculty Handbook. The Board of Reagents responded that the document could not be put in the handbook. The Senate would like to find out why the document was not acceptable for the handbook and to identify the next steps (e.g. revisions) necessary for this document to be incorporated in the handbook.</w:t>
      </w:r>
    </w:p>
    <w:p w:rsidR="001C2DBF" w:rsidRDefault="001C2DBF" w:rsidP="001C2DBF"/>
    <w:p w:rsidR="001C2DBF" w:rsidRDefault="001C2DBF" w:rsidP="001C2DBF">
      <w:pPr>
        <w:pStyle w:val="ListParagraph"/>
        <w:numPr>
          <w:ilvl w:val="0"/>
          <w:numId w:val="4"/>
        </w:numPr>
      </w:pPr>
      <w:r>
        <w:t xml:space="preserve">Center on Homeland Security: Dr. Greenberger would like to present to the Faculty </w:t>
      </w:r>
    </w:p>
    <w:p w:rsidR="001C2DBF" w:rsidRDefault="00891190" w:rsidP="001C2DBF">
      <w:pPr>
        <w:ind w:left="1080"/>
      </w:pPr>
      <w:r>
        <w:t>Senate about t</w:t>
      </w:r>
      <w:r w:rsidR="001C2DBF">
        <w:t xml:space="preserve">he ongoing efforts/activities of the center. </w:t>
      </w:r>
    </w:p>
    <w:p w:rsidR="001C2DBF" w:rsidRDefault="001C2DBF" w:rsidP="001C2DBF">
      <w:pPr>
        <w:ind w:left="1080"/>
      </w:pPr>
    </w:p>
    <w:p w:rsidR="001C2DBF" w:rsidRDefault="001C2DBF" w:rsidP="001C2DBF">
      <w:pPr>
        <w:pStyle w:val="ListParagraph"/>
        <w:numPr>
          <w:ilvl w:val="0"/>
          <w:numId w:val="4"/>
        </w:numPr>
      </w:pPr>
      <w:r>
        <w:t xml:space="preserve">Best Practices: Each school, department, center develops ‘Best Practices’ in a certain area. Would there be a way to create a mechanism to share these practices between schools, departments, </w:t>
      </w:r>
      <w:r w:rsidR="00230EC6">
        <w:t>center</w:t>
      </w:r>
      <w:r>
        <w:t>?</w:t>
      </w:r>
    </w:p>
    <w:p w:rsidR="001C2DBF" w:rsidRDefault="001C2DBF" w:rsidP="001C2DBF">
      <w:pPr>
        <w:pStyle w:val="ListParagraph"/>
        <w:ind w:left="1080"/>
      </w:pPr>
    </w:p>
    <w:p w:rsidR="001C2DBF" w:rsidRDefault="001C2DBF" w:rsidP="001C2DBF">
      <w:pPr>
        <w:pStyle w:val="ListParagraph"/>
        <w:numPr>
          <w:ilvl w:val="0"/>
          <w:numId w:val="7"/>
        </w:numPr>
      </w:pPr>
      <w:r>
        <w:t>Dr. Ward presented the draft UMB Policy on Authorship of Scholarly Publications. The impetus for this policy was issues of authorship on publications that were brought to the attention of his office. Please provide feedback on the policy to Dr. Ward by the end of September</w:t>
      </w:r>
    </w:p>
    <w:p w:rsidR="001C2DBF" w:rsidRDefault="001C2DBF" w:rsidP="001C2DBF">
      <w:pPr>
        <w:pStyle w:val="ListParagraph"/>
      </w:pPr>
    </w:p>
    <w:p w:rsidR="00FC1CF4" w:rsidRDefault="00BC108F" w:rsidP="001C2DBF">
      <w:pPr>
        <w:pStyle w:val="ListParagraph"/>
        <w:numPr>
          <w:ilvl w:val="0"/>
          <w:numId w:val="8"/>
        </w:numPr>
      </w:pPr>
      <w:r>
        <w:t xml:space="preserve">Laura Kozak from Communications and Public </w:t>
      </w:r>
      <w:r w:rsidR="00230EC6">
        <w:t>Affairs will</w:t>
      </w:r>
      <w:r>
        <w:t xml:space="preserve"> return to speak to us regarding University</w:t>
      </w:r>
      <w:r w:rsidR="001C2DBF">
        <w:t xml:space="preserve"> </w:t>
      </w:r>
      <w:r>
        <w:t>wide emails.  University</w:t>
      </w:r>
      <w:r w:rsidR="001C2DBF">
        <w:t xml:space="preserve"> </w:t>
      </w:r>
      <w:r>
        <w:t>wide is a (internet version newsletter) publication that is featured in the ELM and it will be sent out on Mondays to Faculty, Staff and Students.</w:t>
      </w:r>
    </w:p>
    <w:p w:rsidR="001C2DBF" w:rsidRDefault="001C2DBF" w:rsidP="001C2DBF">
      <w:pPr>
        <w:pStyle w:val="ListParagraph"/>
      </w:pPr>
    </w:p>
    <w:p w:rsidR="00FC1CF4" w:rsidRDefault="00FC1CF4" w:rsidP="001C2DBF">
      <w:pPr>
        <w:pStyle w:val="ListParagraph"/>
        <w:numPr>
          <w:ilvl w:val="0"/>
          <w:numId w:val="9"/>
        </w:numPr>
      </w:pPr>
      <w:r>
        <w:t>Meeting adjourned at</w:t>
      </w:r>
      <w:r w:rsidR="009F2A56">
        <w:t xml:space="preserve"> 1:05</w:t>
      </w:r>
      <w:r>
        <w:t>pm.</w:t>
      </w:r>
    </w:p>
    <w:p w:rsidR="00C27C57" w:rsidRDefault="00C27C57"/>
    <w:sectPr w:rsidR="00C2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Bold">
    <w:altName w:val="Cambria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7D"/>
    <w:multiLevelType w:val="hybridMultilevel"/>
    <w:tmpl w:val="54C6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626D6"/>
    <w:multiLevelType w:val="hybridMultilevel"/>
    <w:tmpl w:val="14E4C1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5366C"/>
    <w:multiLevelType w:val="hybridMultilevel"/>
    <w:tmpl w:val="2B9A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350BA"/>
    <w:multiLevelType w:val="hybridMultilevel"/>
    <w:tmpl w:val="9138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F1B88"/>
    <w:multiLevelType w:val="hybridMultilevel"/>
    <w:tmpl w:val="40F0C08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EBF6B1D"/>
    <w:multiLevelType w:val="hybridMultilevel"/>
    <w:tmpl w:val="7130B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57C1"/>
    <w:multiLevelType w:val="hybridMultilevel"/>
    <w:tmpl w:val="BF4A035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F5702"/>
    <w:multiLevelType w:val="hybridMultilevel"/>
    <w:tmpl w:val="4A04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D4C53"/>
    <w:multiLevelType w:val="hybridMultilevel"/>
    <w:tmpl w:val="A56EDC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4"/>
    <w:rsid w:val="001C2DBF"/>
    <w:rsid w:val="00205A40"/>
    <w:rsid w:val="00230EC6"/>
    <w:rsid w:val="00811B3E"/>
    <w:rsid w:val="00891190"/>
    <w:rsid w:val="00903A30"/>
    <w:rsid w:val="0095447A"/>
    <w:rsid w:val="00962CAE"/>
    <w:rsid w:val="009F2A56"/>
    <w:rsid w:val="00BC108F"/>
    <w:rsid w:val="00C27C57"/>
    <w:rsid w:val="00E646ED"/>
    <w:rsid w:val="00ED44DB"/>
    <w:rsid w:val="00FC1CF4"/>
    <w:rsid w:val="00FE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Moon-Thomas, Tammy</dc:creator>
  <cp:lastModifiedBy>Sarah Reback</cp:lastModifiedBy>
  <cp:revision>2</cp:revision>
  <dcterms:created xsi:type="dcterms:W3CDTF">2014-11-07T15:36:00Z</dcterms:created>
  <dcterms:modified xsi:type="dcterms:W3CDTF">2014-11-07T15:36:00Z</dcterms:modified>
</cp:coreProperties>
</file>