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3E8" w:rsidRPr="008E6F31" w:rsidRDefault="00EF03E8" w:rsidP="00EF03E8">
      <w:pPr>
        <w:rPr>
          <w:rFonts w:ascii="Times" w:hAnsi="Times"/>
        </w:rPr>
      </w:pPr>
      <w:bookmarkStart w:id="0" w:name="_GoBack"/>
      <w:bookmarkEnd w:id="0"/>
      <w:r w:rsidRPr="008E6F31">
        <w:rPr>
          <w:rFonts w:ascii="Times" w:hAnsi="Times"/>
          <w:noProof/>
        </w:rPr>
        <w:drawing>
          <wp:anchor distT="0" distB="0" distL="114300" distR="114300" simplePos="0" relativeHeight="251659264" behindDoc="1" locked="0" layoutInCell="1" allowOverlap="1">
            <wp:simplePos x="0" y="0"/>
            <wp:positionH relativeFrom="column">
              <wp:posOffset>1731645</wp:posOffset>
            </wp:positionH>
            <wp:positionV relativeFrom="paragraph">
              <wp:posOffset>-314960</wp:posOffset>
            </wp:positionV>
            <wp:extent cx="2509520" cy="660400"/>
            <wp:effectExtent l="0" t="0" r="5080" b="6350"/>
            <wp:wrapNone/>
            <wp:docPr id="1" name="Picture 1" descr="UM Founding Camp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M Founding Campu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09520" cy="660400"/>
                    </a:xfrm>
                    <a:prstGeom prst="rect">
                      <a:avLst/>
                    </a:prstGeom>
                    <a:noFill/>
                    <a:ln>
                      <a:noFill/>
                    </a:ln>
                  </pic:spPr>
                </pic:pic>
              </a:graphicData>
            </a:graphic>
          </wp:anchor>
        </w:drawing>
      </w:r>
    </w:p>
    <w:p w:rsidR="001D4081" w:rsidRPr="008E6F31" w:rsidRDefault="001D4081" w:rsidP="00EF03E8">
      <w:pPr>
        <w:spacing w:after="0" w:line="240" w:lineRule="auto"/>
        <w:jc w:val="center"/>
        <w:rPr>
          <w:rFonts w:ascii="Times" w:eastAsia="MS Mincho" w:hAnsi="Times" w:cstheme="minorHAnsi"/>
          <w:b/>
          <w:sz w:val="24"/>
          <w:szCs w:val="24"/>
        </w:rPr>
      </w:pPr>
    </w:p>
    <w:p w:rsidR="00EF03E8" w:rsidRPr="00C661DF" w:rsidRDefault="00EF03E8" w:rsidP="00EF03E8">
      <w:pPr>
        <w:spacing w:after="0" w:line="240" w:lineRule="auto"/>
        <w:jc w:val="center"/>
        <w:rPr>
          <w:rFonts w:asciiTheme="majorHAnsi" w:eastAsia="MS Mincho" w:hAnsiTheme="majorHAnsi" w:cstheme="minorHAnsi"/>
          <w:b/>
          <w:sz w:val="24"/>
          <w:szCs w:val="24"/>
        </w:rPr>
      </w:pPr>
      <w:r w:rsidRPr="00C661DF">
        <w:rPr>
          <w:rFonts w:asciiTheme="majorHAnsi" w:eastAsia="MS Mincho" w:hAnsiTheme="majorHAnsi" w:cstheme="minorHAnsi"/>
          <w:b/>
          <w:sz w:val="24"/>
          <w:szCs w:val="24"/>
        </w:rPr>
        <w:t>FACULTY SENATE MEETING</w:t>
      </w:r>
      <w:r w:rsidR="00B22777" w:rsidRPr="00C661DF">
        <w:rPr>
          <w:rFonts w:asciiTheme="majorHAnsi" w:eastAsia="MS Mincho" w:hAnsiTheme="majorHAnsi" w:cstheme="minorHAnsi"/>
          <w:b/>
          <w:sz w:val="24"/>
          <w:szCs w:val="24"/>
        </w:rPr>
        <w:t xml:space="preserve"> MINUTES</w:t>
      </w:r>
    </w:p>
    <w:p w:rsidR="00EF03E8" w:rsidRPr="00C661DF" w:rsidRDefault="00EF03E8" w:rsidP="00EF03E8">
      <w:pPr>
        <w:spacing w:after="0" w:line="240" w:lineRule="auto"/>
        <w:jc w:val="center"/>
        <w:rPr>
          <w:rFonts w:asciiTheme="majorHAnsi" w:eastAsia="MS Mincho" w:hAnsiTheme="majorHAnsi" w:cs="Arial"/>
          <w:color w:val="333333"/>
          <w:sz w:val="24"/>
          <w:szCs w:val="24"/>
        </w:rPr>
      </w:pPr>
      <w:r w:rsidRPr="00C661DF">
        <w:rPr>
          <w:rFonts w:asciiTheme="majorHAnsi" w:eastAsia="MS Mincho" w:hAnsiTheme="majorHAnsi" w:cs="Arial"/>
          <w:color w:val="333333"/>
          <w:sz w:val="24"/>
          <w:szCs w:val="24"/>
        </w:rPr>
        <w:t>President’s Boardroom - 220 N. Arch St. - The Saratoga Building - 14th Floor</w:t>
      </w:r>
    </w:p>
    <w:p w:rsidR="00EF03E8" w:rsidRPr="00C661DF" w:rsidRDefault="00EF03E8" w:rsidP="00EF03E8">
      <w:pPr>
        <w:spacing w:after="0" w:line="240" w:lineRule="auto"/>
        <w:jc w:val="center"/>
        <w:rPr>
          <w:rFonts w:asciiTheme="majorHAnsi" w:eastAsia="MS Mincho" w:hAnsiTheme="majorHAnsi" w:cstheme="minorHAnsi"/>
          <w:color w:val="333333"/>
          <w:sz w:val="24"/>
          <w:szCs w:val="24"/>
        </w:rPr>
      </w:pPr>
    </w:p>
    <w:p w:rsidR="00B22777" w:rsidRPr="00C661DF" w:rsidRDefault="00666E3A" w:rsidP="00922F9C">
      <w:pPr>
        <w:spacing w:after="0" w:line="240" w:lineRule="auto"/>
        <w:jc w:val="center"/>
        <w:rPr>
          <w:rFonts w:asciiTheme="majorHAnsi" w:eastAsia="MS Mincho" w:hAnsiTheme="majorHAnsi" w:cstheme="minorHAnsi"/>
          <w:b/>
          <w:sz w:val="24"/>
          <w:szCs w:val="24"/>
        </w:rPr>
      </w:pPr>
      <w:r w:rsidRPr="00C661DF">
        <w:rPr>
          <w:rFonts w:asciiTheme="majorHAnsi" w:eastAsia="MS Mincho" w:hAnsiTheme="majorHAnsi" w:cstheme="minorHAnsi"/>
          <w:b/>
          <w:sz w:val="24"/>
          <w:szCs w:val="24"/>
        </w:rPr>
        <w:t>April 16</w:t>
      </w:r>
      <w:r w:rsidR="00D9670E" w:rsidRPr="00C661DF">
        <w:rPr>
          <w:rFonts w:asciiTheme="majorHAnsi" w:eastAsia="MS Mincho" w:hAnsiTheme="majorHAnsi" w:cstheme="minorHAnsi"/>
          <w:b/>
          <w:sz w:val="24"/>
          <w:szCs w:val="24"/>
        </w:rPr>
        <w:t>, 2014</w:t>
      </w:r>
      <w:r w:rsidR="00922F9C" w:rsidRPr="00C661DF">
        <w:rPr>
          <w:rFonts w:asciiTheme="majorHAnsi" w:eastAsia="MS Mincho" w:hAnsiTheme="majorHAnsi" w:cstheme="minorHAnsi"/>
          <w:b/>
          <w:sz w:val="24"/>
          <w:szCs w:val="24"/>
        </w:rPr>
        <w:t xml:space="preserve">; </w:t>
      </w:r>
      <w:r w:rsidR="00B22777" w:rsidRPr="00C661DF">
        <w:rPr>
          <w:rFonts w:asciiTheme="majorHAnsi" w:eastAsia="MS Mincho" w:hAnsiTheme="majorHAnsi" w:cstheme="minorHAnsi"/>
          <w:b/>
          <w:sz w:val="24"/>
          <w:szCs w:val="24"/>
        </w:rPr>
        <w:t>12:00</w:t>
      </w:r>
      <w:r w:rsidR="001D4081" w:rsidRPr="00C661DF">
        <w:rPr>
          <w:rFonts w:asciiTheme="majorHAnsi" w:eastAsia="MS Mincho" w:hAnsiTheme="majorHAnsi" w:cstheme="minorHAnsi"/>
          <w:b/>
          <w:sz w:val="24"/>
          <w:szCs w:val="24"/>
        </w:rPr>
        <w:t xml:space="preserve"> p.m.</w:t>
      </w:r>
      <w:r w:rsidR="00B22777" w:rsidRPr="00C661DF">
        <w:rPr>
          <w:rFonts w:asciiTheme="majorHAnsi" w:eastAsia="MS Mincho" w:hAnsiTheme="majorHAnsi" w:cstheme="minorHAnsi"/>
          <w:b/>
          <w:sz w:val="24"/>
          <w:szCs w:val="24"/>
        </w:rPr>
        <w:t xml:space="preserve"> – 1:00</w:t>
      </w:r>
      <w:r w:rsidR="001D4081" w:rsidRPr="00C661DF">
        <w:rPr>
          <w:rFonts w:asciiTheme="majorHAnsi" w:eastAsia="MS Mincho" w:hAnsiTheme="majorHAnsi" w:cstheme="minorHAnsi"/>
          <w:b/>
          <w:sz w:val="24"/>
          <w:szCs w:val="24"/>
        </w:rPr>
        <w:t xml:space="preserve"> p.m.</w:t>
      </w:r>
    </w:p>
    <w:p w:rsidR="00E20ABD" w:rsidRPr="00857CF5" w:rsidRDefault="00E20ABD" w:rsidP="00B22777">
      <w:pPr>
        <w:spacing w:after="0" w:line="240" w:lineRule="auto"/>
        <w:jc w:val="center"/>
        <w:rPr>
          <w:rFonts w:eastAsia="MS Mincho" w:cs="Arial"/>
          <w:b/>
          <w:sz w:val="28"/>
          <w:szCs w:val="24"/>
        </w:rPr>
      </w:pPr>
    </w:p>
    <w:p w:rsidR="0018619C" w:rsidRPr="00C661DF" w:rsidRDefault="00386F49" w:rsidP="00C661DF">
      <w:pPr>
        <w:pStyle w:val="ListParagraph"/>
        <w:ind w:left="0"/>
        <w:rPr>
          <w:sz w:val="24"/>
          <w:szCs w:val="24"/>
        </w:rPr>
      </w:pPr>
      <w:r w:rsidRPr="00C661DF">
        <w:rPr>
          <w:sz w:val="24"/>
          <w:szCs w:val="24"/>
          <w:u w:val="single"/>
        </w:rPr>
        <w:t>Senators i</w:t>
      </w:r>
      <w:r w:rsidR="001449A9" w:rsidRPr="00C661DF">
        <w:rPr>
          <w:sz w:val="24"/>
          <w:szCs w:val="24"/>
          <w:u w:val="single"/>
        </w:rPr>
        <w:t>n Attendance</w:t>
      </w:r>
      <w:r w:rsidR="00980C0F" w:rsidRPr="00C661DF">
        <w:rPr>
          <w:sz w:val="24"/>
          <w:szCs w:val="24"/>
        </w:rPr>
        <w:t xml:space="preserve">:  Dr. Nina Trocky, President; </w:t>
      </w:r>
      <w:r w:rsidR="007030F7" w:rsidRPr="00C661DF">
        <w:rPr>
          <w:sz w:val="24"/>
          <w:szCs w:val="24"/>
        </w:rPr>
        <w:t xml:space="preserve">Dr. Julie Zito, Vice President; </w:t>
      </w:r>
      <w:r w:rsidR="00956371" w:rsidRPr="00C661DF">
        <w:rPr>
          <w:sz w:val="24"/>
          <w:szCs w:val="24"/>
        </w:rPr>
        <w:t xml:space="preserve">Dr. Norbert Myslinski, Secretary; </w:t>
      </w:r>
      <w:r w:rsidR="007030F7" w:rsidRPr="00C661DF">
        <w:rPr>
          <w:sz w:val="24"/>
          <w:szCs w:val="24"/>
        </w:rPr>
        <w:t xml:space="preserve">Dr. </w:t>
      </w:r>
      <w:r w:rsidR="00980C0F" w:rsidRPr="00C661DF">
        <w:rPr>
          <w:sz w:val="24"/>
          <w:szCs w:val="24"/>
        </w:rPr>
        <w:t xml:space="preserve">Charlotte Bright; </w:t>
      </w:r>
      <w:r w:rsidR="007030F7" w:rsidRPr="00C661DF">
        <w:rPr>
          <w:sz w:val="24"/>
          <w:szCs w:val="24"/>
        </w:rPr>
        <w:t xml:space="preserve">Dr. </w:t>
      </w:r>
      <w:r w:rsidR="00980C0F" w:rsidRPr="00C661DF">
        <w:rPr>
          <w:sz w:val="24"/>
          <w:szCs w:val="24"/>
        </w:rPr>
        <w:t>Sarah Michel;</w:t>
      </w:r>
      <w:r w:rsidR="00A004BF" w:rsidRPr="00C661DF">
        <w:rPr>
          <w:sz w:val="24"/>
          <w:szCs w:val="24"/>
        </w:rPr>
        <w:t xml:space="preserve"> </w:t>
      </w:r>
      <w:r w:rsidR="009D7D73" w:rsidRPr="00C661DF">
        <w:rPr>
          <w:sz w:val="24"/>
          <w:szCs w:val="24"/>
        </w:rPr>
        <w:t>Dr. Richard Zhao</w:t>
      </w:r>
      <w:r w:rsidR="00666E3A" w:rsidRPr="00C661DF">
        <w:rPr>
          <w:sz w:val="24"/>
          <w:szCs w:val="24"/>
        </w:rPr>
        <w:t>,</w:t>
      </w:r>
      <w:r w:rsidRPr="00C661DF">
        <w:rPr>
          <w:sz w:val="24"/>
          <w:szCs w:val="24"/>
        </w:rPr>
        <w:t xml:space="preserve"> </w:t>
      </w:r>
      <w:r w:rsidR="007030F7" w:rsidRPr="00C661DF">
        <w:rPr>
          <w:sz w:val="24"/>
          <w:szCs w:val="24"/>
        </w:rPr>
        <w:t xml:space="preserve">Dr. </w:t>
      </w:r>
      <w:r w:rsidRPr="00C661DF">
        <w:rPr>
          <w:sz w:val="24"/>
          <w:szCs w:val="24"/>
        </w:rPr>
        <w:t xml:space="preserve">Donna Harrington, </w:t>
      </w:r>
      <w:r w:rsidR="007030F7" w:rsidRPr="00C661DF">
        <w:rPr>
          <w:sz w:val="24"/>
          <w:szCs w:val="24"/>
        </w:rPr>
        <w:t xml:space="preserve">Dr. </w:t>
      </w:r>
      <w:r w:rsidRPr="00C661DF">
        <w:rPr>
          <w:sz w:val="24"/>
          <w:szCs w:val="24"/>
        </w:rPr>
        <w:t xml:space="preserve">Karen Clark, Dr. Isabelita Rambob, Ms. Paula Raimondo, Dr. Gary Fiskum, </w:t>
      </w:r>
      <w:r w:rsidR="007030F7" w:rsidRPr="00C661DF">
        <w:rPr>
          <w:sz w:val="24"/>
          <w:szCs w:val="24"/>
        </w:rPr>
        <w:t xml:space="preserve">Dr. Jane Lipscomb, </w:t>
      </w:r>
      <w:r w:rsidR="009D7D73" w:rsidRPr="00C661DF">
        <w:rPr>
          <w:sz w:val="24"/>
          <w:szCs w:val="24"/>
        </w:rPr>
        <w:t>Dr. Michael Bond, Dr. Joseph Proulx, Dr. David Williams</w:t>
      </w:r>
      <w:r w:rsidR="00666E3A" w:rsidRPr="00C661DF">
        <w:rPr>
          <w:sz w:val="24"/>
          <w:szCs w:val="24"/>
        </w:rPr>
        <w:t xml:space="preserve">, </w:t>
      </w:r>
      <w:r w:rsidR="00126A34" w:rsidRPr="00C661DF">
        <w:rPr>
          <w:sz w:val="24"/>
          <w:szCs w:val="24"/>
        </w:rPr>
        <w:t>Prof</w:t>
      </w:r>
      <w:r w:rsidR="00C052A2" w:rsidRPr="00C661DF">
        <w:rPr>
          <w:sz w:val="24"/>
          <w:szCs w:val="24"/>
        </w:rPr>
        <w:t xml:space="preserve">. </w:t>
      </w:r>
      <w:r w:rsidR="00666E3A" w:rsidRPr="00C661DF">
        <w:rPr>
          <w:sz w:val="24"/>
          <w:szCs w:val="24"/>
        </w:rPr>
        <w:t xml:space="preserve">Larry Gibson, Dr. Maureen Kane, </w:t>
      </w:r>
      <w:r w:rsidR="00C052A2" w:rsidRPr="00C661DF">
        <w:rPr>
          <w:sz w:val="24"/>
          <w:szCs w:val="24"/>
        </w:rPr>
        <w:t xml:space="preserve">Dr. </w:t>
      </w:r>
      <w:r w:rsidR="00666E3A" w:rsidRPr="00C661DF">
        <w:rPr>
          <w:sz w:val="24"/>
          <w:szCs w:val="24"/>
        </w:rPr>
        <w:t xml:space="preserve">Jian-Ying Wang, </w:t>
      </w:r>
      <w:r w:rsidR="00C052A2" w:rsidRPr="00C661DF">
        <w:rPr>
          <w:sz w:val="24"/>
          <w:szCs w:val="24"/>
        </w:rPr>
        <w:t xml:space="preserve">Dr. </w:t>
      </w:r>
      <w:r w:rsidR="00666E3A" w:rsidRPr="00C661DF">
        <w:rPr>
          <w:sz w:val="24"/>
          <w:szCs w:val="24"/>
        </w:rPr>
        <w:t xml:space="preserve">Kristin Watson, </w:t>
      </w:r>
      <w:r w:rsidR="00126A34" w:rsidRPr="00C661DF">
        <w:rPr>
          <w:sz w:val="24"/>
          <w:szCs w:val="24"/>
        </w:rPr>
        <w:t>and Prof. Michael Greenberger.</w:t>
      </w:r>
    </w:p>
    <w:p w:rsidR="00C661DF" w:rsidRDefault="00C661DF" w:rsidP="00C661DF">
      <w:pPr>
        <w:pStyle w:val="ListParagraph"/>
        <w:ind w:left="0"/>
        <w:rPr>
          <w:sz w:val="24"/>
          <w:szCs w:val="24"/>
          <w:u w:val="single"/>
        </w:rPr>
      </w:pPr>
    </w:p>
    <w:p w:rsidR="0018619C" w:rsidRPr="00C661DF" w:rsidRDefault="00455964" w:rsidP="00C661DF">
      <w:pPr>
        <w:pStyle w:val="ListParagraph"/>
        <w:ind w:left="0"/>
        <w:rPr>
          <w:sz w:val="24"/>
          <w:szCs w:val="24"/>
        </w:rPr>
      </w:pPr>
      <w:r w:rsidRPr="00C661DF">
        <w:rPr>
          <w:sz w:val="24"/>
          <w:szCs w:val="24"/>
          <w:u w:val="single"/>
        </w:rPr>
        <w:t xml:space="preserve">Senators </w:t>
      </w:r>
      <w:r w:rsidR="007030F7" w:rsidRPr="00C661DF">
        <w:rPr>
          <w:sz w:val="24"/>
          <w:szCs w:val="24"/>
          <w:u w:val="single"/>
        </w:rPr>
        <w:t>i</w:t>
      </w:r>
      <w:r w:rsidR="0018619C" w:rsidRPr="00C661DF">
        <w:rPr>
          <w:sz w:val="24"/>
          <w:szCs w:val="24"/>
          <w:u w:val="single"/>
        </w:rPr>
        <w:t>n Attendance via conference call:</w:t>
      </w:r>
      <w:r w:rsidR="0018619C" w:rsidRPr="00C661DF">
        <w:rPr>
          <w:sz w:val="24"/>
          <w:szCs w:val="24"/>
        </w:rPr>
        <w:t xml:space="preserve"> </w:t>
      </w:r>
      <w:r w:rsidR="00666E3A" w:rsidRPr="00C661DF">
        <w:rPr>
          <w:sz w:val="24"/>
          <w:szCs w:val="24"/>
        </w:rPr>
        <w:t>Dr. Richard Manski</w:t>
      </w:r>
    </w:p>
    <w:p w:rsidR="00C661DF" w:rsidRDefault="00C661DF" w:rsidP="00C661DF">
      <w:pPr>
        <w:pStyle w:val="ListParagraph"/>
        <w:ind w:left="0"/>
        <w:rPr>
          <w:sz w:val="24"/>
          <w:szCs w:val="24"/>
          <w:u w:val="single"/>
        </w:rPr>
      </w:pPr>
    </w:p>
    <w:p w:rsidR="00386F49" w:rsidRPr="00C661DF" w:rsidRDefault="00386F49" w:rsidP="00C661DF">
      <w:pPr>
        <w:pStyle w:val="ListParagraph"/>
        <w:ind w:left="0"/>
        <w:rPr>
          <w:sz w:val="24"/>
          <w:szCs w:val="24"/>
        </w:rPr>
      </w:pPr>
      <w:r w:rsidRPr="00C661DF">
        <w:rPr>
          <w:sz w:val="24"/>
          <w:szCs w:val="24"/>
          <w:u w:val="single"/>
        </w:rPr>
        <w:t>Guests in Attendance:</w:t>
      </w:r>
      <w:r w:rsidRPr="00C661DF">
        <w:rPr>
          <w:sz w:val="24"/>
          <w:szCs w:val="24"/>
        </w:rPr>
        <w:t xml:space="preserve"> Dr. </w:t>
      </w:r>
      <w:r w:rsidR="00666E3A" w:rsidRPr="00C661DF">
        <w:rPr>
          <w:sz w:val="24"/>
          <w:szCs w:val="24"/>
        </w:rPr>
        <w:t>Perman</w:t>
      </w:r>
      <w:r w:rsidRPr="00C661DF">
        <w:rPr>
          <w:sz w:val="24"/>
          <w:szCs w:val="24"/>
        </w:rPr>
        <w:t xml:space="preserve">, </w:t>
      </w:r>
      <w:r w:rsidR="007030F7" w:rsidRPr="00C661DF">
        <w:rPr>
          <w:sz w:val="24"/>
          <w:szCs w:val="24"/>
        </w:rPr>
        <w:t>Dr. Br</w:t>
      </w:r>
      <w:r w:rsidR="00666E3A" w:rsidRPr="00C661DF">
        <w:rPr>
          <w:sz w:val="24"/>
          <w:szCs w:val="24"/>
        </w:rPr>
        <w:t xml:space="preserve">uce Jarrell, </w:t>
      </w:r>
      <w:r w:rsidR="00C052A2" w:rsidRPr="00C661DF">
        <w:rPr>
          <w:sz w:val="24"/>
          <w:szCs w:val="24"/>
        </w:rPr>
        <w:t xml:space="preserve">Ms. </w:t>
      </w:r>
      <w:r w:rsidR="00666E3A" w:rsidRPr="00C661DF">
        <w:rPr>
          <w:sz w:val="24"/>
          <w:szCs w:val="24"/>
        </w:rPr>
        <w:t>Aphrodite Bodycomb</w:t>
      </w:r>
      <w:r w:rsidR="00126A34" w:rsidRPr="00C661DF">
        <w:rPr>
          <w:sz w:val="24"/>
          <w:szCs w:val="24"/>
        </w:rPr>
        <w:t>, Luke Mowbray, and Carole McKissick</w:t>
      </w:r>
    </w:p>
    <w:p w:rsidR="00C661DF" w:rsidRDefault="00C661DF" w:rsidP="00C661DF">
      <w:pPr>
        <w:pStyle w:val="ListParagraph"/>
        <w:ind w:left="0"/>
        <w:rPr>
          <w:sz w:val="24"/>
          <w:szCs w:val="24"/>
          <w:u w:val="single"/>
        </w:rPr>
      </w:pPr>
    </w:p>
    <w:p w:rsidR="001449A9" w:rsidRPr="00C661DF" w:rsidRDefault="00A004BF" w:rsidP="00C661DF">
      <w:pPr>
        <w:pStyle w:val="ListParagraph"/>
        <w:ind w:left="0"/>
        <w:rPr>
          <w:sz w:val="24"/>
          <w:szCs w:val="24"/>
        </w:rPr>
      </w:pPr>
      <w:r w:rsidRPr="00C661DF">
        <w:rPr>
          <w:sz w:val="24"/>
          <w:szCs w:val="24"/>
          <w:u w:val="single"/>
        </w:rPr>
        <w:t>Staff</w:t>
      </w:r>
      <w:r w:rsidR="001449A9" w:rsidRPr="00C661DF">
        <w:rPr>
          <w:sz w:val="24"/>
          <w:szCs w:val="24"/>
        </w:rPr>
        <w:t xml:space="preserve">:  </w:t>
      </w:r>
      <w:r w:rsidR="00666E3A" w:rsidRPr="00C661DF">
        <w:rPr>
          <w:sz w:val="24"/>
          <w:szCs w:val="24"/>
        </w:rPr>
        <w:t>Tammy Moon Thomas</w:t>
      </w:r>
    </w:p>
    <w:p w:rsidR="008B2865" w:rsidRPr="00C661DF" w:rsidRDefault="008E6F31" w:rsidP="00C661DF">
      <w:pPr>
        <w:contextualSpacing/>
        <w:rPr>
          <w:rFonts w:eastAsia="Calibri"/>
          <w:sz w:val="24"/>
          <w:szCs w:val="24"/>
        </w:rPr>
      </w:pPr>
      <w:r w:rsidRPr="00C661DF">
        <w:rPr>
          <w:rFonts w:eastAsia="Calibri"/>
          <w:sz w:val="24"/>
          <w:szCs w:val="24"/>
        </w:rPr>
        <w:t xml:space="preserve">1. </w:t>
      </w:r>
      <w:r w:rsidR="003143BB" w:rsidRPr="00C661DF">
        <w:rPr>
          <w:rFonts w:eastAsia="Calibri"/>
          <w:sz w:val="24"/>
          <w:szCs w:val="24"/>
        </w:rPr>
        <w:t>March</w:t>
      </w:r>
      <w:r w:rsidR="00B22777" w:rsidRPr="00C661DF">
        <w:rPr>
          <w:rFonts w:eastAsia="Calibri"/>
          <w:sz w:val="24"/>
          <w:szCs w:val="24"/>
        </w:rPr>
        <w:t xml:space="preserve"> meeting minutes</w:t>
      </w:r>
      <w:r w:rsidR="00663F06" w:rsidRPr="00C661DF">
        <w:rPr>
          <w:rFonts w:eastAsia="Calibri"/>
          <w:sz w:val="24"/>
          <w:szCs w:val="24"/>
        </w:rPr>
        <w:t xml:space="preserve">: </w:t>
      </w:r>
      <w:r w:rsidR="00D9670E" w:rsidRPr="00C661DF">
        <w:rPr>
          <w:rFonts w:eastAsia="Calibri"/>
          <w:sz w:val="24"/>
          <w:szCs w:val="24"/>
        </w:rPr>
        <w:t>Approved</w:t>
      </w:r>
      <w:r w:rsidR="00D92140" w:rsidRPr="00C661DF">
        <w:rPr>
          <w:rFonts w:eastAsia="Calibri"/>
          <w:sz w:val="24"/>
          <w:szCs w:val="24"/>
        </w:rPr>
        <w:t xml:space="preserve"> with</w:t>
      </w:r>
      <w:r w:rsidR="00663F06" w:rsidRPr="00C661DF">
        <w:rPr>
          <w:rFonts w:eastAsia="Calibri"/>
          <w:sz w:val="24"/>
          <w:szCs w:val="24"/>
        </w:rPr>
        <w:t>out change</w:t>
      </w:r>
      <w:r w:rsidR="00D9670E" w:rsidRPr="00C661DF">
        <w:rPr>
          <w:rFonts w:eastAsia="Calibri"/>
          <w:sz w:val="24"/>
          <w:szCs w:val="24"/>
        </w:rPr>
        <w:t>.</w:t>
      </w:r>
    </w:p>
    <w:p w:rsidR="00D9670E" w:rsidRPr="00C661DF" w:rsidRDefault="008E6F31" w:rsidP="00C661DF">
      <w:pPr>
        <w:spacing w:after="0" w:line="240" w:lineRule="auto"/>
        <w:contextualSpacing/>
        <w:rPr>
          <w:rFonts w:eastAsia="Calibri"/>
          <w:sz w:val="24"/>
          <w:szCs w:val="24"/>
        </w:rPr>
      </w:pPr>
      <w:r w:rsidRPr="00C661DF">
        <w:rPr>
          <w:sz w:val="24"/>
          <w:szCs w:val="24"/>
        </w:rPr>
        <w:t xml:space="preserve">2. </w:t>
      </w:r>
      <w:r w:rsidR="00D9670E" w:rsidRPr="00C661DF">
        <w:rPr>
          <w:rFonts w:eastAsia="Calibri"/>
          <w:sz w:val="24"/>
          <w:szCs w:val="24"/>
        </w:rPr>
        <w:t xml:space="preserve">Shared Governance </w:t>
      </w:r>
      <w:r w:rsidR="00663F06" w:rsidRPr="00C661DF">
        <w:rPr>
          <w:rFonts w:eastAsia="Calibri"/>
          <w:sz w:val="24"/>
          <w:szCs w:val="24"/>
        </w:rPr>
        <w:t xml:space="preserve">Survey Update- Dr. </w:t>
      </w:r>
      <w:r w:rsidR="00D9670E" w:rsidRPr="00C661DF">
        <w:rPr>
          <w:rFonts w:eastAsia="Calibri"/>
          <w:sz w:val="24"/>
          <w:szCs w:val="24"/>
        </w:rPr>
        <w:t xml:space="preserve">Trocky </w:t>
      </w:r>
    </w:p>
    <w:p w:rsidR="007F3D4B" w:rsidRPr="00C661DF" w:rsidRDefault="00235DA3" w:rsidP="00C661DF">
      <w:pPr>
        <w:spacing w:after="0" w:line="240" w:lineRule="auto"/>
        <w:contextualSpacing/>
        <w:rPr>
          <w:rFonts w:eastAsia="Calibri"/>
          <w:sz w:val="24"/>
          <w:szCs w:val="24"/>
        </w:rPr>
      </w:pPr>
      <w:r w:rsidRPr="00C661DF">
        <w:rPr>
          <w:rFonts w:eastAsia="Calibri"/>
          <w:sz w:val="24"/>
          <w:szCs w:val="24"/>
        </w:rPr>
        <w:t>The first campus-wide survey of faculty perceptions of shared governance is complete. One hundred and sixty-three faculty from six schools completed the survey, and added many comments. The Facult</w:t>
      </w:r>
      <w:r w:rsidR="00857CF5" w:rsidRPr="00C661DF">
        <w:rPr>
          <w:rFonts w:eastAsia="Calibri"/>
          <w:sz w:val="24"/>
          <w:szCs w:val="24"/>
        </w:rPr>
        <w:t>y Senate Advisory Council analyzed th</w:t>
      </w:r>
      <w:r w:rsidRPr="00C661DF">
        <w:rPr>
          <w:rFonts w:eastAsia="Calibri"/>
          <w:sz w:val="24"/>
          <w:szCs w:val="24"/>
        </w:rPr>
        <w:t>e survey results and developed the CUSF Chairs report</w:t>
      </w:r>
      <w:r w:rsidR="00857CF5" w:rsidRPr="00C661DF">
        <w:rPr>
          <w:rFonts w:eastAsia="Calibri"/>
          <w:sz w:val="24"/>
          <w:szCs w:val="24"/>
        </w:rPr>
        <w:t xml:space="preserve">. </w:t>
      </w:r>
      <w:r w:rsidR="00800DFE" w:rsidRPr="00C661DF">
        <w:rPr>
          <w:rFonts w:eastAsia="Calibri"/>
          <w:sz w:val="24"/>
          <w:szCs w:val="24"/>
        </w:rPr>
        <w:t>Dr. Trocky</w:t>
      </w:r>
      <w:r w:rsidR="00857CF5" w:rsidRPr="00C661DF">
        <w:rPr>
          <w:rFonts w:eastAsia="Calibri"/>
          <w:sz w:val="24"/>
          <w:szCs w:val="24"/>
        </w:rPr>
        <w:t xml:space="preserve"> presented an abbreviated written report to the Faculty Senate with statistics involving the key themes of climate, communication, the Senate</w:t>
      </w:r>
      <w:r w:rsidR="00800DFE" w:rsidRPr="00C661DF">
        <w:rPr>
          <w:rFonts w:eastAsia="Calibri"/>
          <w:sz w:val="24"/>
          <w:szCs w:val="24"/>
        </w:rPr>
        <w:t>’</w:t>
      </w:r>
      <w:r w:rsidR="00857CF5" w:rsidRPr="00C661DF">
        <w:rPr>
          <w:rFonts w:eastAsia="Calibri"/>
          <w:sz w:val="24"/>
          <w:szCs w:val="24"/>
        </w:rPr>
        <w:t>s role, the President’s role, the faculty’s role, joint decision</w:t>
      </w:r>
      <w:r w:rsidR="00800DFE" w:rsidRPr="00C661DF">
        <w:rPr>
          <w:rFonts w:eastAsia="Calibri"/>
          <w:sz w:val="24"/>
          <w:szCs w:val="24"/>
        </w:rPr>
        <w:t>-</w:t>
      </w:r>
      <w:r w:rsidR="00857CF5" w:rsidRPr="00C661DF">
        <w:rPr>
          <w:rFonts w:eastAsia="Calibri"/>
          <w:sz w:val="24"/>
          <w:szCs w:val="24"/>
        </w:rPr>
        <w:t xml:space="preserve"> making, and UMB’s structural arrangements for shared governance.</w:t>
      </w:r>
      <w:r w:rsidR="00800DFE" w:rsidRPr="00C661DF">
        <w:rPr>
          <w:rFonts w:eastAsia="Calibri"/>
          <w:sz w:val="24"/>
          <w:szCs w:val="24"/>
        </w:rPr>
        <w:t xml:space="preserve"> Dr. Trocky submitted the report to CUSF. The Advisory Council will develop a final report for circulation to the UMB campus via the Faculty Senate website.</w:t>
      </w:r>
    </w:p>
    <w:p w:rsidR="00455964" w:rsidRPr="00C661DF" w:rsidRDefault="00455964" w:rsidP="00C661DF">
      <w:pPr>
        <w:spacing w:after="0" w:line="240" w:lineRule="auto"/>
        <w:contextualSpacing/>
        <w:rPr>
          <w:rFonts w:eastAsia="Calibri"/>
          <w:sz w:val="24"/>
          <w:szCs w:val="24"/>
        </w:rPr>
      </w:pPr>
    </w:p>
    <w:p w:rsidR="0078406B" w:rsidRPr="00C661DF" w:rsidRDefault="004212B3" w:rsidP="00C661DF">
      <w:pPr>
        <w:pStyle w:val="ListParagraph"/>
        <w:numPr>
          <w:ilvl w:val="0"/>
          <w:numId w:val="21"/>
        </w:numPr>
        <w:spacing w:after="0" w:line="240" w:lineRule="auto"/>
        <w:ind w:left="0" w:firstLine="0"/>
        <w:rPr>
          <w:rFonts w:eastAsia="Calibri"/>
          <w:sz w:val="24"/>
          <w:szCs w:val="24"/>
        </w:rPr>
      </w:pPr>
      <w:r w:rsidRPr="00C661DF">
        <w:rPr>
          <w:rFonts w:eastAsia="Calibri"/>
          <w:sz w:val="24"/>
          <w:szCs w:val="24"/>
        </w:rPr>
        <w:t>Campus Childcare</w:t>
      </w:r>
      <w:r w:rsidR="00800DFE" w:rsidRPr="00C661DF">
        <w:rPr>
          <w:rFonts w:eastAsia="Calibri"/>
          <w:sz w:val="24"/>
          <w:szCs w:val="24"/>
        </w:rPr>
        <w:t xml:space="preserve"> – Ms</w:t>
      </w:r>
      <w:r w:rsidR="00663F06" w:rsidRPr="00C661DF">
        <w:rPr>
          <w:rFonts w:eastAsia="Calibri"/>
          <w:sz w:val="24"/>
          <w:szCs w:val="24"/>
        </w:rPr>
        <w:t xml:space="preserve">. </w:t>
      </w:r>
      <w:r w:rsidRPr="00C661DF">
        <w:rPr>
          <w:rFonts w:eastAsia="Calibri"/>
          <w:sz w:val="24"/>
          <w:szCs w:val="24"/>
        </w:rPr>
        <w:t>Aphrodite Bodycomb</w:t>
      </w:r>
      <w:r w:rsidR="00800DFE" w:rsidRPr="00C661DF">
        <w:rPr>
          <w:rFonts w:eastAsia="Calibri"/>
          <w:sz w:val="24"/>
          <w:szCs w:val="24"/>
        </w:rPr>
        <w:t xml:space="preserve"> and Mr. Luke Mowbray</w:t>
      </w:r>
    </w:p>
    <w:p w:rsidR="00305E9A" w:rsidRPr="00C661DF" w:rsidRDefault="0078406B" w:rsidP="00C661DF">
      <w:pPr>
        <w:pStyle w:val="ListParagraph"/>
        <w:spacing w:after="0" w:line="240" w:lineRule="auto"/>
        <w:ind w:left="0"/>
        <w:rPr>
          <w:rFonts w:eastAsia="Calibri"/>
          <w:sz w:val="24"/>
          <w:szCs w:val="24"/>
        </w:rPr>
      </w:pPr>
      <w:r w:rsidRPr="00C661DF">
        <w:rPr>
          <w:rFonts w:eastAsia="Calibri"/>
          <w:sz w:val="24"/>
          <w:szCs w:val="24"/>
        </w:rPr>
        <w:t xml:space="preserve">Based on 2 surveys, </w:t>
      </w:r>
      <w:r w:rsidR="00800DFE" w:rsidRPr="00C661DF">
        <w:rPr>
          <w:rFonts w:eastAsia="Calibri"/>
          <w:sz w:val="24"/>
          <w:szCs w:val="24"/>
        </w:rPr>
        <w:t>staff asked for</w:t>
      </w:r>
      <w:r w:rsidRPr="00C661DF">
        <w:rPr>
          <w:rFonts w:eastAsia="Calibri"/>
          <w:sz w:val="24"/>
          <w:szCs w:val="24"/>
        </w:rPr>
        <w:t xml:space="preserve"> availab</w:t>
      </w:r>
      <w:r w:rsidR="00800DFE" w:rsidRPr="00C661DF">
        <w:rPr>
          <w:rFonts w:eastAsia="Calibri"/>
          <w:sz w:val="24"/>
          <w:szCs w:val="24"/>
        </w:rPr>
        <w:t>le, clean, and affordable child</w:t>
      </w:r>
      <w:r w:rsidRPr="00C661DF">
        <w:rPr>
          <w:rFonts w:eastAsia="Calibri"/>
          <w:sz w:val="24"/>
          <w:szCs w:val="24"/>
        </w:rPr>
        <w:t>care</w:t>
      </w:r>
      <w:r w:rsidR="00800DFE" w:rsidRPr="00C661DF">
        <w:rPr>
          <w:rFonts w:eastAsia="Calibri"/>
          <w:sz w:val="24"/>
          <w:szCs w:val="24"/>
        </w:rPr>
        <w:t xml:space="preserve"> services</w:t>
      </w:r>
      <w:r w:rsidRPr="00C661DF">
        <w:rPr>
          <w:rFonts w:eastAsia="Calibri"/>
          <w:sz w:val="24"/>
          <w:szCs w:val="24"/>
        </w:rPr>
        <w:t xml:space="preserve">. Work is currently underway to determine possible </w:t>
      </w:r>
      <w:r w:rsidR="00800DFE" w:rsidRPr="00C661DF">
        <w:rPr>
          <w:rFonts w:eastAsia="Calibri"/>
          <w:sz w:val="24"/>
          <w:szCs w:val="24"/>
        </w:rPr>
        <w:t xml:space="preserve">sites on campus and off-campus addressing </w:t>
      </w:r>
      <w:r w:rsidRPr="00C661DF">
        <w:rPr>
          <w:rFonts w:eastAsia="Calibri"/>
          <w:sz w:val="24"/>
          <w:szCs w:val="24"/>
        </w:rPr>
        <w:t xml:space="preserve">a large number of families, </w:t>
      </w:r>
      <w:r w:rsidR="008E4683" w:rsidRPr="00C661DF">
        <w:rPr>
          <w:rFonts w:eastAsia="Calibri"/>
          <w:sz w:val="24"/>
          <w:szCs w:val="24"/>
        </w:rPr>
        <w:t>children of all ages, “emergency”</w:t>
      </w:r>
      <w:r w:rsidR="00857CF5" w:rsidRPr="00C661DF">
        <w:rPr>
          <w:rFonts w:eastAsia="Calibri"/>
          <w:sz w:val="24"/>
          <w:szCs w:val="24"/>
        </w:rPr>
        <w:t xml:space="preserve"> child</w:t>
      </w:r>
      <w:r w:rsidR="008E4683" w:rsidRPr="00C661DF">
        <w:rPr>
          <w:rFonts w:eastAsia="Calibri"/>
          <w:sz w:val="24"/>
          <w:szCs w:val="24"/>
        </w:rPr>
        <w:t>care, a lactation room, and easy drop-off and pick-up facilities.</w:t>
      </w:r>
      <w:r w:rsidR="00C1709E" w:rsidRPr="00C661DF">
        <w:rPr>
          <w:rFonts w:eastAsia="Calibri"/>
          <w:sz w:val="24"/>
          <w:szCs w:val="24"/>
        </w:rPr>
        <w:t xml:space="preserve"> </w:t>
      </w:r>
      <w:r w:rsidR="00800DFE" w:rsidRPr="00C661DF">
        <w:rPr>
          <w:rFonts w:eastAsia="Calibri"/>
          <w:sz w:val="24"/>
          <w:szCs w:val="24"/>
        </w:rPr>
        <w:t>Possible</w:t>
      </w:r>
      <w:r w:rsidR="00C1709E" w:rsidRPr="00C661DF">
        <w:rPr>
          <w:rFonts w:eastAsia="Calibri"/>
          <w:sz w:val="24"/>
          <w:szCs w:val="24"/>
        </w:rPr>
        <w:t xml:space="preserve"> after-</w:t>
      </w:r>
      <w:r w:rsidR="008E4683" w:rsidRPr="00C661DF">
        <w:rPr>
          <w:rFonts w:eastAsia="Calibri"/>
          <w:sz w:val="24"/>
          <w:szCs w:val="24"/>
        </w:rPr>
        <w:t xml:space="preserve">hours care, and </w:t>
      </w:r>
      <w:r w:rsidR="00C1709E" w:rsidRPr="00C661DF">
        <w:rPr>
          <w:rFonts w:eastAsia="Calibri"/>
          <w:sz w:val="24"/>
          <w:szCs w:val="24"/>
        </w:rPr>
        <w:t>a partnership with UMB pediatricians</w:t>
      </w:r>
      <w:r w:rsidR="00800DFE" w:rsidRPr="00C661DF">
        <w:rPr>
          <w:rFonts w:eastAsia="Calibri"/>
          <w:sz w:val="24"/>
          <w:szCs w:val="24"/>
        </w:rPr>
        <w:t xml:space="preserve"> were suggested</w:t>
      </w:r>
      <w:r w:rsidR="00C1709E" w:rsidRPr="00C661DF">
        <w:rPr>
          <w:rFonts w:eastAsia="Calibri"/>
          <w:sz w:val="24"/>
          <w:szCs w:val="24"/>
        </w:rPr>
        <w:t xml:space="preserve">. Such a facility would benefit faculty and staff recruitment and retention. </w:t>
      </w:r>
      <w:r w:rsidR="008E4683" w:rsidRPr="00C661DF">
        <w:rPr>
          <w:rFonts w:eastAsia="Calibri"/>
          <w:sz w:val="24"/>
          <w:szCs w:val="24"/>
        </w:rPr>
        <w:t xml:space="preserve">Dr. Perman added that what is necessary is a coalition of employers in the community to provide a facility for a number of area workers. </w:t>
      </w:r>
      <w:r w:rsidR="00800DFE" w:rsidRPr="00C661DF">
        <w:rPr>
          <w:rFonts w:eastAsia="Calibri"/>
          <w:sz w:val="24"/>
          <w:szCs w:val="24"/>
        </w:rPr>
        <w:t xml:space="preserve">Nevertheless, </w:t>
      </w:r>
      <w:r w:rsidR="008E4683" w:rsidRPr="00C661DF">
        <w:rPr>
          <w:rFonts w:eastAsia="Calibri"/>
          <w:sz w:val="24"/>
          <w:szCs w:val="24"/>
        </w:rPr>
        <w:t xml:space="preserve">he added that such a facility would NOT be subsidized and would NOT be a benefit. </w:t>
      </w:r>
    </w:p>
    <w:p w:rsidR="00305E9A" w:rsidRPr="00C661DF" w:rsidRDefault="00305E9A" w:rsidP="00C661DF">
      <w:pPr>
        <w:pStyle w:val="ListParagraph"/>
        <w:spacing w:after="0" w:line="240" w:lineRule="auto"/>
        <w:ind w:left="0"/>
        <w:rPr>
          <w:rFonts w:eastAsia="Calibri"/>
          <w:sz w:val="24"/>
          <w:szCs w:val="24"/>
        </w:rPr>
      </w:pPr>
    </w:p>
    <w:p w:rsidR="00F67F11" w:rsidRPr="00C661DF" w:rsidRDefault="00305E9A" w:rsidP="00C661DF">
      <w:pPr>
        <w:spacing w:after="0" w:line="240" w:lineRule="auto"/>
        <w:rPr>
          <w:rFonts w:eastAsia="Calibri"/>
          <w:sz w:val="24"/>
          <w:szCs w:val="24"/>
        </w:rPr>
      </w:pPr>
      <w:r w:rsidRPr="00C661DF">
        <w:rPr>
          <w:rFonts w:eastAsia="Calibri"/>
          <w:sz w:val="24"/>
          <w:szCs w:val="24"/>
        </w:rPr>
        <w:t xml:space="preserve">4. </w:t>
      </w:r>
      <w:r w:rsidR="00C661DF">
        <w:rPr>
          <w:rFonts w:eastAsia="Calibri"/>
          <w:sz w:val="24"/>
          <w:szCs w:val="24"/>
        </w:rPr>
        <w:tab/>
      </w:r>
      <w:r w:rsidRPr="00C661DF">
        <w:rPr>
          <w:rFonts w:eastAsia="Calibri"/>
          <w:sz w:val="24"/>
          <w:szCs w:val="24"/>
        </w:rPr>
        <w:t>CUSF Report – Dr. Karen Clark</w:t>
      </w:r>
    </w:p>
    <w:p w:rsidR="00F67F11" w:rsidRDefault="00F67F11" w:rsidP="00C661DF">
      <w:pPr>
        <w:pStyle w:val="ListParagraph"/>
        <w:numPr>
          <w:ilvl w:val="0"/>
          <w:numId w:val="23"/>
        </w:numPr>
        <w:tabs>
          <w:tab w:val="left" w:pos="1080"/>
        </w:tabs>
        <w:spacing w:after="0" w:line="240" w:lineRule="auto"/>
        <w:rPr>
          <w:rFonts w:eastAsia="Calibri"/>
          <w:sz w:val="24"/>
          <w:szCs w:val="24"/>
        </w:rPr>
      </w:pPr>
      <w:r w:rsidRPr="00C661DF">
        <w:rPr>
          <w:rFonts w:eastAsia="Calibri"/>
          <w:sz w:val="24"/>
          <w:szCs w:val="24"/>
        </w:rPr>
        <w:t>Legislative Report: 2700 b</w:t>
      </w:r>
      <w:r w:rsidR="00E153BB" w:rsidRPr="00C661DF">
        <w:rPr>
          <w:rFonts w:eastAsia="Calibri"/>
          <w:sz w:val="24"/>
          <w:szCs w:val="24"/>
        </w:rPr>
        <w:t>ills were considered; about 75 affected</w:t>
      </w:r>
      <w:r w:rsidRPr="00C661DF">
        <w:rPr>
          <w:rFonts w:eastAsia="Calibri"/>
          <w:sz w:val="24"/>
          <w:szCs w:val="24"/>
        </w:rPr>
        <w:t xml:space="preserve"> the USM</w:t>
      </w:r>
    </w:p>
    <w:p w:rsidR="00F67F11" w:rsidRPr="00C661DF" w:rsidRDefault="00C661DF" w:rsidP="00C661DF">
      <w:pPr>
        <w:pStyle w:val="ListParagraph"/>
        <w:numPr>
          <w:ilvl w:val="0"/>
          <w:numId w:val="23"/>
        </w:numPr>
        <w:spacing w:after="0" w:line="240" w:lineRule="auto"/>
        <w:rPr>
          <w:rFonts w:eastAsia="Calibri"/>
          <w:sz w:val="24"/>
          <w:szCs w:val="24"/>
        </w:rPr>
      </w:pPr>
      <w:r>
        <w:rPr>
          <w:rFonts w:eastAsia="Calibri"/>
          <w:sz w:val="24"/>
          <w:szCs w:val="24"/>
        </w:rPr>
        <w:t>B</w:t>
      </w:r>
      <w:r w:rsidR="00F67F11" w:rsidRPr="00C661DF">
        <w:rPr>
          <w:rFonts w:eastAsia="Calibri"/>
          <w:sz w:val="24"/>
          <w:szCs w:val="24"/>
        </w:rPr>
        <w:t>ill passed to provide</w:t>
      </w:r>
      <w:r w:rsidR="0078406B" w:rsidRPr="00C661DF">
        <w:rPr>
          <w:rFonts w:eastAsia="Calibri"/>
          <w:sz w:val="24"/>
          <w:szCs w:val="24"/>
        </w:rPr>
        <w:t xml:space="preserve"> tuition exemption for homeless</w:t>
      </w:r>
      <w:r w:rsidR="00F67F11" w:rsidRPr="00C661DF">
        <w:rPr>
          <w:rFonts w:eastAsia="Calibri"/>
          <w:sz w:val="24"/>
          <w:szCs w:val="24"/>
        </w:rPr>
        <w:t xml:space="preserve"> youth with citizenship.</w:t>
      </w:r>
    </w:p>
    <w:p w:rsidR="00F67F11" w:rsidRPr="00C661DF" w:rsidRDefault="00F67F11" w:rsidP="00C661DF">
      <w:pPr>
        <w:pStyle w:val="ListParagraph"/>
        <w:numPr>
          <w:ilvl w:val="0"/>
          <w:numId w:val="23"/>
        </w:numPr>
        <w:spacing w:after="0" w:line="240" w:lineRule="auto"/>
        <w:rPr>
          <w:rFonts w:eastAsia="Calibri"/>
          <w:sz w:val="24"/>
          <w:szCs w:val="24"/>
        </w:rPr>
      </w:pPr>
      <w:r w:rsidRPr="00C661DF">
        <w:rPr>
          <w:rFonts w:eastAsia="Calibri"/>
          <w:sz w:val="24"/>
          <w:szCs w:val="24"/>
        </w:rPr>
        <w:lastRenderedPageBreak/>
        <w:t>Bill voted down that requested community colleges to offer 4 –year degrees.</w:t>
      </w:r>
    </w:p>
    <w:p w:rsidR="002F544B" w:rsidRPr="00C661DF" w:rsidRDefault="00F67F11" w:rsidP="00C661DF">
      <w:pPr>
        <w:pStyle w:val="ListParagraph"/>
        <w:numPr>
          <w:ilvl w:val="0"/>
          <w:numId w:val="23"/>
        </w:numPr>
        <w:spacing w:after="0" w:line="240" w:lineRule="auto"/>
        <w:rPr>
          <w:rFonts w:eastAsia="Calibri"/>
          <w:sz w:val="24"/>
          <w:szCs w:val="24"/>
        </w:rPr>
      </w:pPr>
      <w:r w:rsidRPr="00C661DF">
        <w:rPr>
          <w:rFonts w:eastAsia="Calibri"/>
          <w:sz w:val="24"/>
          <w:szCs w:val="24"/>
        </w:rPr>
        <w:t xml:space="preserve">Other items discussed were tuition remission, </w:t>
      </w:r>
      <w:r w:rsidR="0078406B" w:rsidRPr="00C661DF">
        <w:rPr>
          <w:rFonts w:eastAsia="Calibri"/>
          <w:sz w:val="24"/>
          <w:szCs w:val="24"/>
        </w:rPr>
        <w:t>policies regarding harassment, ways of calc</w:t>
      </w:r>
      <w:r w:rsidR="008E4683" w:rsidRPr="00C661DF">
        <w:rPr>
          <w:rFonts w:eastAsia="Calibri"/>
          <w:sz w:val="24"/>
          <w:szCs w:val="24"/>
        </w:rPr>
        <w:t>ulating workload, and accountab</w:t>
      </w:r>
      <w:r w:rsidR="0078406B" w:rsidRPr="00C661DF">
        <w:rPr>
          <w:rFonts w:eastAsia="Calibri"/>
          <w:sz w:val="24"/>
          <w:szCs w:val="24"/>
        </w:rPr>
        <w:t>ility.</w:t>
      </w:r>
    </w:p>
    <w:p w:rsidR="00663F06" w:rsidRPr="00C661DF" w:rsidRDefault="00663F06" w:rsidP="00C661DF">
      <w:pPr>
        <w:spacing w:after="0" w:line="240" w:lineRule="auto"/>
        <w:rPr>
          <w:rFonts w:eastAsia="Calibri"/>
          <w:sz w:val="24"/>
          <w:szCs w:val="24"/>
        </w:rPr>
      </w:pPr>
    </w:p>
    <w:p w:rsidR="007F05EA" w:rsidRPr="00C661DF" w:rsidRDefault="002F544B" w:rsidP="00C661DF">
      <w:pPr>
        <w:spacing w:after="0" w:line="240" w:lineRule="auto"/>
        <w:rPr>
          <w:rFonts w:eastAsia="Calibri"/>
          <w:sz w:val="24"/>
          <w:szCs w:val="24"/>
        </w:rPr>
      </w:pPr>
      <w:r w:rsidRPr="00C661DF">
        <w:rPr>
          <w:rFonts w:eastAsia="Calibri"/>
          <w:sz w:val="24"/>
          <w:szCs w:val="24"/>
        </w:rPr>
        <w:t xml:space="preserve">5. </w:t>
      </w:r>
      <w:r w:rsidR="00C661DF">
        <w:rPr>
          <w:rFonts w:eastAsia="Calibri"/>
          <w:sz w:val="24"/>
          <w:szCs w:val="24"/>
        </w:rPr>
        <w:tab/>
      </w:r>
      <w:r w:rsidR="00C13025" w:rsidRPr="00C661DF">
        <w:rPr>
          <w:rFonts w:eastAsia="Calibri"/>
          <w:sz w:val="24"/>
          <w:szCs w:val="24"/>
        </w:rPr>
        <w:t>Open Q and A with Dr. Perman</w:t>
      </w:r>
    </w:p>
    <w:p w:rsidR="007F05EA" w:rsidRPr="00C661DF" w:rsidRDefault="007F05EA" w:rsidP="00C661DF">
      <w:pPr>
        <w:pStyle w:val="ListParagraph"/>
        <w:numPr>
          <w:ilvl w:val="0"/>
          <w:numId w:val="24"/>
        </w:numPr>
        <w:spacing w:after="0" w:line="240" w:lineRule="auto"/>
        <w:rPr>
          <w:rFonts w:eastAsia="Calibri"/>
          <w:sz w:val="24"/>
          <w:szCs w:val="24"/>
        </w:rPr>
      </w:pPr>
      <w:r w:rsidRPr="00C661DF">
        <w:rPr>
          <w:rFonts w:eastAsia="Calibri"/>
          <w:sz w:val="24"/>
          <w:szCs w:val="24"/>
        </w:rPr>
        <w:t xml:space="preserve">The final budget for the year 2015 is not complete yet, but we have high </w:t>
      </w:r>
      <w:r w:rsidR="00E20DD0" w:rsidRPr="00C661DF">
        <w:rPr>
          <w:rFonts w:eastAsia="Calibri"/>
          <w:sz w:val="24"/>
          <w:szCs w:val="24"/>
        </w:rPr>
        <w:t>-</w:t>
      </w:r>
      <w:r w:rsidRPr="00C661DF">
        <w:rPr>
          <w:rFonts w:eastAsia="Calibri"/>
          <w:sz w:val="24"/>
          <w:szCs w:val="24"/>
        </w:rPr>
        <w:t xml:space="preserve">level challenges. </w:t>
      </w:r>
    </w:p>
    <w:p w:rsidR="007F26F8" w:rsidRPr="00C661DF" w:rsidRDefault="007F05EA" w:rsidP="00C661DF">
      <w:pPr>
        <w:pStyle w:val="ListParagraph"/>
        <w:numPr>
          <w:ilvl w:val="0"/>
          <w:numId w:val="24"/>
        </w:numPr>
        <w:spacing w:after="0" w:line="240" w:lineRule="auto"/>
        <w:rPr>
          <w:rFonts w:eastAsia="Calibri"/>
          <w:sz w:val="24"/>
          <w:szCs w:val="24"/>
        </w:rPr>
      </w:pPr>
      <w:r w:rsidRPr="00C661DF">
        <w:rPr>
          <w:rFonts w:eastAsia="Calibri"/>
          <w:sz w:val="24"/>
          <w:szCs w:val="24"/>
        </w:rPr>
        <w:t>We have the</w:t>
      </w:r>
      <w:r w:rsidR="007F26F8" w:rsidRPr="00C661DF">
        <w:rPr>
          <w:rFonts w:eastAsia="Calibri"/>
          <w:sz w:val="24"/>
          <w:szCs w:val="24"/>
        </w:rPr>
        <w:t xml:space="preserve"> state financial commitment for the HSFIII building, but UMB must raise our share</w:t>
      </w:r>
      <w:r w:rsidR="00857CF5" w:rsidRPr="00C661DF">
        <w:rPr>
          <w:rFonts w:eastAsia="Calibri"/>
          <w:sz w:val="24"/>
          <w:szCs w:val="24"/>
        </w:rPr>
        <w:t>,</w:t>
      </w:r>
      <w:r w:rsidR="006E46F6" w:rsidRPr="00C661DF">
        <w:rPr>
          <w:rFonts w:eastAsia="Calibri"/>
          <w:sz w:val="24"/>
          <w:szCs w:val="24"/>
        </w:rPr>
        <w:t xml:space="preserve"> </w:t>
      </w:r>
      <w:r w:rsidR="007F26F8" w:rsidRPr="00C661DF">
        <w:rPr>
          <w:rFonts w:eastAsia="Calibri"/>
          <w:sz w:val="24"/>
          <w:szCs w:val="24"/>
        </w:rPr>
        <w:t xml:space="preserve">which is 65 million dollars. The Medical School promises that it will raise it. </w:t>
      </w:r>
    </w:p>
    <w:p w:rsidR="00CC5F71" w:rsidRPr="00C661DF" w:rsidRDefault="007F26F8" w:rsidP="00C661DF">
      <w:pPr>
        <w:pStyle w:val="ListParagraph"/>
        <w:numPr>
          <w:ilvl w:val="0"/>
          <w:numId w:val="24"/>
        </w:numPr>
        <w:spacing w:after="0" w:line="240" w:lineRule="auto"/>
        <w:rPr>
          <w:rFonts w:eastAsia="Calibri"/>
          <w:sz w:val="24"/>
          <w:szCs w:val="24"/>
        </w:rPr>
      </w:pPr>
      <w:r w:rsidRPr="00C661DF">
        <w:rPr>
          <w:rFonts w:eastAsia="Calibri"/>
          <w:sz w:val="24"/>
          <w:szCs w:val="24"/>
        </w:rPr>
        <w:t>The government has committed the money for an extension of the subway line going west through our campus. There will be stops at Howard Street and the BioPark. We tried to get one for mid-campus but failed. It is ex</w:t>
      </w:r>
      <w:r w:rsidR="00CC5F71" w:rsidRPr="00C661DF">
        <w:rPr>
          <w:rFonts w:eastAsia="Calibri"/>
          <w:sz w:val="24"/>
          <w:szCs w:val="24"/>
        </w:rPr>
        <w:t>pect</w:t>
      </w:r>
      <w:r w:rsidRPr="00C661DF">
        <w:rPr>
          <w:rFonts w:eastAsia="Calibri"/>
          <w:sz w:val="24"/>
          <w:szCs w:val="24"/>
        </w:rPr>
        <w:t>ed to be finished by the year 2020.</w:t>
      </w:r>
      <w:r w:rsidR="00CC5F71" w:rsidRPr="00C661DF">
        <w:rPr>
          <w:rFonts w:eastAsia="Calibri"/>
          <w:sz w:val="24"/>
          <w:szCs w:val="24"/>
        </w:rPr>
        <w:t xml:space="preserve"> </w:t>
      </w:r>
    </w:p>
    <w:p w:rsidR="00E20DD0" w:rsidRPr="00C661DF" w:rsidRDefault="00CC5F71" w:rsidP="00C661DF">
      <w:pPr>
        <w:pStyle w:val="ListParagraph"/>
        <w:numPr>
          <w:ilvl w:val="0"/>
          <w:numId w:val="24"/>
        </w:numPr>
        <w:spacing w:after="0" w:line="240" w:lineRule="auto"/>
        <w:rPr>
          <w:rFonts w:eastAsia="Calibri"/>
          <w:sz w:val="24"/>
          <w:szCs w:val="24"/>
        </w:rPr>
      </w:pPr>
      <w:r w:rsidRPr="00C661DF">
        <w:rPr>
          <w:rFonts w:eastAsia="Calibri"/>
          <w:sz w:val="24"/>
          <w:szCs w:val="24"/>
        </w:rPr>
        <w:t xml:space="preserve">Improved pedestrian access is needed across </w:t>
      </w:r>
      <w:r w:rsidR="00667CCB" w:rsidRPr="00C661DF">
        <w:rPr>
          <w:rFonts w:eastAsia="Calibri"/>
          <w:sz w:val="24"/>
          <w:szCs w:val="24"/>
        </w:rPr>
        <w:t>MLK but a tunnel or a bridge is</w:t>
      </w:r>
      <w:r w:rsidRPr="00C661DF">
        <w:rPr>
          <w:rFonts w:eastAsia="Calibri"/>
          <w:sz w:val="24"/>
          <w:szCs w:val="24"/>
        </w:rPr>
        <w:t xml:space="preserve"> too expensive. They are considering rerouting traffic.</w:t>
      </w:r>
    </w:p>
    <w:p w:rsidR="00C13025" w:rsidRPr="00C661DF" w:rsidRDefault="00C13025" w:rsidP="00C661DF">
      <w:pPr>
        <w:pStyle w:val="ListParagraph"/>
        <w:spacing w:after="0" w:line="240" w:lineRule="auto"/>
        <w:ind w:left="0"/>
        <w:rPr>
          <w:rFonts w:eastAsia="Calibri"/>
          <w:sz w:val="24"/>
          <w:szCs w:val="24"/>
        </w:rPr>
      </w:pPr>
    </w:p>
    <w:p w:rsidR="00D9670E" w:rsidRPr="00C661DF" w:rsidRDefault="00C13025" w:rsidP="00C661DF">
      <w:pPr>
        <w:pStyle w:val="ListParagraph"/>
        <w:numPr>
          <w:ilvl w:val="0"/>
          <w:numId w:val="22"/>
        </w:numPr>
        <w:spacing w:after="0" w:line="240" w:lineRule="auto"/>
        <w:ind w:left="0" w:firstLine="0"/>
        <w:rPr>
          <w:rFonts w:eastAsia="Calibri"/>
          <w:sz w:val="24"/>
          <w:szCs w:val="24"/>
        </w:rPr>
      </w:pPr>
      <w:r w:rsidRPr="00C661DF">
        <w:rPr>
          <w:rFonts w:eastAsia="Calibri"/>
          <w:sz w:val="24"/>
          <w:szCs w:val="24"/>
        </w:rPr>
        <w:t xml:space="preserve">Senate Elections – Dr. </w:t>
      </w:r>
      <w:r w:rsidRPr="00C661DF">
        <w:rPr>
          <w:sz w:val="24"/>
          <w:szCs w:val="24"/>
        </w:rPr>
        <w:t xml:space="preserve">Myslinski   </w:t>
      </w:r>
    </w:p>
    <w:p w:rsidR="00E20DD0" w:rsidRPr="00C661DF" w:rsidRDefault="00C13025" w:rsidP="00C661DF">
      <w:pPr>
        <w:rPr>
          <w:rFonts w:eastAsia="Calibri"/>
          <w:sz w:val="24"/>
          <w:szCs w:val="24"/>
        </w:rPr>
      </w:pPr>
      <w:r w:rsidRPr="00C661DF">
        <w:rPr>
          <w:rFonts w:eastAsia="Calibri"/>
          <w:sz w:val="24"/>
          <w:szCs w:val="24"/>
        </w:rPr>
        <w:t>Nominations are currently underway with an April 18 deadline. Currently there are 32 nominations to fill 13 positions. Ballots will go out by E-mail in May.</w:t>
      </w:r>
      <w:r w:rsidR="00C661DF">
        <w:rPr>
          <w:rFonts w:eastAsia="Calibri"/>
          <w:sz w:val="24"/>
          <w:szCs w:val="24"/>
        </w:rPr>
        <w:t xml:space="preserve"> </w:t>
      </w:r>
      <w:r w:rsidR="00667CCB" w:rsidRPr="00C661DF">
        <w:rPr>
          <w:rFonts w:eastAsia="Calibri"/>
          <w:sz w:val="24"/>
          <w:szCs w:val="24"/>
        </w:rPr>
        <w:t>Dr. Trocky explained that elections for Senate leadership (secretary and vice-president) would occur in May.</w:t>
      </w:r>
    </w:p>
    <w:p w:rsidR="00F03827" w:rsidRPr="00C661DF" w:rsidRDefault="00F03827" w:rsidP="00C661DF">
      <w:pPr>
        <w:rPr>
          <w:rFonts w:eastAsia="Calibri"/>
          <w:sz w:val="24"/>
          <w:szCs w:val="24"/>
        </w:rPr>
      </w:pPr>
    </w:p>
    <w:p w:rsidR="00922F9C" w:rsidRPr="00C661DF" w:rsidRDefault="00922F9C" w:rsidP="00C661DF">
      <w:pPr>
        <w:pStyle w:val="ListParagraph"/>
        <w:ind w:left="0"/>
        <w:rPr>
          <w:sz w:val="24"/>
          <w:szCs w:val="24"/>
        </w:rPr>
      </w:pPr>
      <w:r w:rsidRPr="00C661DF">
        <w:rPr>
          <w:sz w:val="24"/>
          <w:szCs w:val="24"/>
        </w:rPr>
        <w:t>Respectfully submitted,</w:t>
      </w:r>
    </w:p>
    <w:p w:rsidR="00F03827" w:rsidRPr="00C661DF" w:rsidRDefault="009C673B" w:rsidP="00C661DF">
      <w:pPr>
        <w:pStyle w:val="ListParagraph"/>
        <w:ind w:left="0"/>
        <w:rPr>
          <w:sz w:val="24"/>
          <w:szCs w:val="24"/>
        </w:rPr>
      </w:pPr>
      <w:r w:rsidRPr="00C661DF">
        <w:rPr>
          <w:sz w:val="24"/>
          <w:szCs w:val="24"/>
        </w:rPr>
        <w:t>Dr. Norbert Mysli</w:t>
      </w:r>
      <w:r w:rsidR="00922F9C" w:rsidRPr="00C661DF">
        <w:rPr>
          <w:sz w:val="24"/>
          <w:szCs w:val="24"/>
        </w:rPr>
        <w:t>nski, Faculty Senate Secretary</w:t>
      </w:r>
      <w:r w:rsidR="00F03827" w:rsidRPr="00C661DF">
        <w:rPr>
          <w:sz w:val="24"/>
          <w:szCs w:val="24"/>
        </w:rPr>
        <w:t xml:space="preserve">;          </w:t>
      </w:r>
    </w:p>
    <w:p w:rsidR="00EF03E8" w:rsidRPr="00C661DF" w:rsidRDefault="00922F9C" w:rsidP="00C661DF">
      <w:pPr>
        <w:pStyle w:val="ListParagraph"/>
        <w:ind w:left="0"/>
        <w:rPr>
          <w:sz w:val="24"/>
          <w:szCs w:val="24"/>
        </w:rPr>
      </w:pPr>
      <w:r w:rsidRPr="00C661DF">
        <w:rPr>
          <w:sz w:val="24"/>
          <w:szCs w:val="24"/>
        </w:rPr>
        <w:t>Ms. Tammy Thomas, Staff Secretary</w:t>
      </w:r>
    </w:p>
    <w:sectPr w:rsidR="00EF03E8" w:rsidRPr="00C661DF" w:rsidSect="00956371">
      <w:pgSz w:w="12240" w:h="15840"/>
      <w:pgMar w:top="1440" w:right="1008" w:bottom="864" w:left="1008"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435" w:rsidRDefault="00451435" w:rsidP="00EF03E8">
      <w:pPr>
        <w:spacing w:after="0" w:line="240" w:lineRule="auto"/>
      </w:pPr>
      <w:r>
        <w:separator/>
      </w:r>
    </w:p>
  </w:endnote>
  <w:endnote w:type="continuationSeparator" w:id="0">
    <w:p w:rsidR="00451435" w:rsidRDefault="00451435" w:rsidP="00EF0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435" w:rsidRDefault="00451435" w:rsidP="00EF03E8">
      <w:pPr>
        <w:spacing w:after="0" w:line="240" w:lineRule="auto"/>
      </w:pPr>
      <w:r>
        <w:separator/>
      </w:r>
    </w:p>
  </w:footnote>
  <w:footnote w:type="continuationSeparator" w:id="0">
    <w:p w:rsidR="00451435" w:rsidRDefault="00451435" w:rsidP="00EF03E8">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F1C17"/>
    <w:multiLevelType w:val="hybridMultilevel"/>
    <w:tmpl w:val="A476C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75B71"/>
    <w:multiLevelType w:val="hybridMultilevel"/>
    <w:tmpl w:val="E842C778"/>
    <w:lvl w:ilvl="0" w:tplc="B406DA9A">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0A4476F5"/>
    <w:multiLevelType w:val="hybridMultilevel"/>
    <w:tmpl w:val="70C231F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33578"/>
    <w:multiLevelType w:val="hybridMultilevel"/>
    <w:tmpl w:val="13BA0DFA"/>
    <w:lvl w:ilvl="0" w:tplc="463A7B9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D504562"/>
    <w:multiLevelType w:val="hybridMultilevel"/>
    <w:tmpl w:val="5B4272AA"/>
    <w:lvl w:ilvl="0" w:tplc="0409000F">
      <w:start w:val="4"/>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D673A07"/>
    <w:multiLevelType w:val="hybridMultilevel"/>
    <w:tmpl w:val="EB76B9E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706265"/>
    <w:multiLevelType w:val="hybridMultilevel"/>
    <w:tmpl w:val="3704E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A00783"/>
    <w:multiLevelType w:val="hybridMultilevel"/>
    <w:tmpl w:val="65D8803C"/>
    <w:lvl w:ilvl="0" w:tplc="2A1CC866">
      <w:start w:val="4"/>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3D5691"/>
    <w:multiLevelType w:val="hybridMultilevel"/>
    <w:tmpl w:val="9E940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9F77BCD"/>
    <w:multiLevelType w:val="hybridMultilevel"/>
    <w:tmpl w:val="6EFE95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FF2275"/>
    <w:multiLevelType w:val="hybridMultilevel"/>
    <w:tmpl w:val="3F6ECC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FC07D00"/>
    <w:multiLevelType w:val="hybridMultilevel"/>
    <w:tmpl w:val="354CEDAA"/>
    <w:lvl w:ilvl="0" w:tplc="0409000F">
      <w:start w:val="1"/>
      <w:numFmt w:val="decimal"/>
      <w:lvlText w:val="%1."/>
      <w:lvlJc w:val="left"/>
      <w:pPr>
        <w:ind w:left="360" w:hanging="360"/>
      </w:pPr>
    </w:lvl>
    <w:lvl w:ilvl="1" w:tplc="04090011">
      <w:start w:val="1"/>
      <w:numFmt w:val="decimal"/>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203E3460">
      <w:start w:val="6"/>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E9F773D"/>
    <w:multiLevelType w:val="hybridMultilevel"/>
    <w:tmpl w:val="56C075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EF83C17"/>
    <w:multiLevelType w:val="hybridMultilevel"/>
    <w:tmpl w:val="118A3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133CEA"/>
    <w:multiLevelType w:val="hybridMultilevel"/>
    <w:tmpl w:val="278ED062"/>
    <w:lvl w:ilvl="0" w:tplc="BB623F32">
      <w:start w:val="1"/>
      <w:numFmt w:val="lowerLetter"/>
      <w:lvlText w:val="%1."/>
      <w:lvlJc w:val="left"/>
      <w:pPr>
        <w:ind w:left="360" w:hanging="360"/>
      </w:pPr>
      <w:rPr>
        <w:rFonts w:asciiTheme="minorHAnsi" w:eastAsia="Calibri" w:hAnsiTheme="minorHAnsi" w:cstheme="minorBid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9986DA7"/>
    <w:multiLevelType w:val="hybridMultilevel"/>
    <w:tmpl w:val="62BE916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C9298C"/>
    <w:multiLevelType w:val="hybridMultilevel"/>
    <w:tmpl w:val="262007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EB0581A"/>
    <w:multiLevelType w:val="hybridMultilevel"/>
    <w:tmpl w:val="78A60D4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A73E4F"/>
    <w:multiLevelType w:val="hybridMultilevel"/>
    <w:tmpl w:val="2D3844D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646D0121"/>
    <w:multiLevelType w:val="hybridMultilevel"/>
    <w:tmpl w:val="1B96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5672F0"/>
    <w:multiLevelType w:val="hybridMultilevel"/>
    <w:tmpl w:val="ABCAFBAE"/>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3D0460"/>
    <w:multiLevelType w:val="hybridMultilevel"/>
    <w:tmpl w:val="03B8F6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91F7669"/>
    <w:multiLevelType w:val="hybridMultilevel"/>
    <w:tmpl w:val="F10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9477625"/>
    <w:multiLevelType w:val="hybridMultilevel"/>
    <w:tmpl w:val="5F8C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10"/>
  </w:num>
  <w:num w:numId="4">
    <w:abstractNumId w:val="19"/>
  </w:num>
  <w:num w:numId="5">
    <w:abstractNumId w:val="0"/>
  </w:num>
  <w:num w:numId="6">
    <w:abstractNumId w:val="11"/>
  </w:num>
  <w:num w:numId="7">
    <w:abstractNumId w:val="22"/>
  </w:num>
  <w:num w:numId="8">
    <w:abstractNumId w:val="18"/>
  </w:num>
  <w:num w:numId="9">
    <w:abstractNumId w:val="9"/>
  </w:num>
  <w:num w:numId="10">
    <w:abstractNumId w:val="6"/>
  </w:num>
  <w:num w:numId="11">
    <w:abstractNumId w:val="4"/>
  </w:num>
  <w:num w:numId="12">
    <w:abstractNumId w:val="21"/>
  </w:num>
  <w:num w:numId="13">
    <w:abstractNumId w:val="12"/>
  </w:num>
  <w:num w:numId="14">
    <w:abstractNumId w:val="2"/>
  </w:num>
  <w:num w:numId="15">
    <w:abstractNumId w:val="17"/>
  </w:num>
  <w:num w:numId="16">
    <w:abstractNumId w:val="7"/>
  </w:num>
  <w:num w:numId="17">
    <w:abstractNumId w:val="5"/>
  </w:num>
  <w:num w:numId="18">
    <w:abstractNumId w:val="20"/>
  </w:num>
  <w:num w:numId="19">
    <w:abstractNumId w:val="3"/>
  </w:num>
  <w:num w:numId="20">
    <w:abstractNumId w:val="14"/>
  </w:num>
  <w:num w:numId="21">
    <w:abstractNumId w:val="15"/>
  </w:num>
  <w:num w:numId="22">
    <w:abstractNumId w:val="1"/>
  </w:num>
  <w:num w:numId="23">
    <w:abstractNumId w:val="23"/>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3E8"/>
    <w:rsid w:val="00014BB0"/>
    <w:rsid w:val="00023D23"/>
    <w:rsid w:val="00024B12"/>
    <w:rsid w:val="0003148B"/>
    <w:rsid w:val="000427B7"/>
    <w:rsid w:val="0006535F"/>
    <w:rsid w:val="00067C6C"/>
    <w:rsid w:val="000A635B"/>
    <w:rsid w:val="000C0111"/>
    <w:rsid w:val="000E7EC7"/>
    <w:rsid w:val="00101AB0"/>
    <w:rsid w:val="00115ECD"/>
    <w:rsid w:val="0011775C"/>
    <w:rsid w:val="00126A34"/>
    <w:rsid w:val="001449A9"/>
    <w:rsid w:val="00173F49"/>
    <w:rsid w:val="0018619C"/>
    <w:rsid w:val="001D4081"/>
    <w:rsid w:val="001E07E9"/>
    <w:rsid w:val="002057B8"/>
    <w:rsid w:val="00235DA3"/>
    <w:rsid w:val="00262EBB"/>
    <w:rsid w:val="00277AE3"/>
    <w:rsid w:val="002A6509"/>
    <w:rsid w:val="002B5D5B"/>
    <w:rsid w:val="002C71CB"/>
    <w:rsid w:val="002E6E63"/>
    <w:rsid w:val="002F544B"/>
    <w:rsid w:val="0030290A"/>
    <w:rsid w:val="00305E9A"/>
    <w:rsid w:val="003143BB"/>
    <w:rsid w:val="00384319"/>
    <w:rsid w:val="00386F49"/>
    <w:rsid w:val="003C103F"/>
    <w:rsid w:val="004212B3"/>
    <w:rsid w:val="004240A1"/>
    <w:rsid w:val="00425EDB"/>
    <w:rsid w:val="00441DB5"/>
    <w:rsid w:val="00451435"/>
    <w:rsid w:val="00455964"/>
    <w:rsid w:val="0045649E"/>
    <w:rsid w:val="0048469E"/>
    <w:rsid w:val="004A6C5A"/>
    <w:rsid w:val="004B155C"/>
    <w:rsid w:val="004C0234"/>
    <w:rsid w:val="004C2E3A"/>
    <w:rsid w:val="004C5C5E"/>
    <w:rsid w:val="005217FE"/>
    <w:rsid w:val="00525716"/>
    <w:rsid w:val="00537563"/>
    <w:rsid w:val="005B5857"/>
    <w:rsid w:val="005C21B3"/>
    <w:rsid w:val="005F2C9A"/>
    <w:rsid w:val="005F71CA"/>
    <w:rsid w:val="006016FD"/>
    <w:rsid w:val="00603C67"/>
    <w:rsid w:val="00655C65"/>
    <w:rsid w:val="00663F06"/>
    <w:rsid w:val="00666E3A"/>
    <w:rsid w:val="00667CCB"/>
    <w:rsid w:val="0068390C"/>
    <w:rsid w:val="0069491D"/>
    <w:rsid w:val="006A47C8"/>
    <w:rsid w:val="006B346A"/>
    <w:rsid w:val="006B7260"/>
    <w:rsid w:val="006C3932"/>
    <w:rsid w:val="006D7A38"/>
    <w:rsid w:val="006E46F6"/>
    <w:rsid w:val="006F4116"/>
    <w:rsid w:val="007030F7"/>
    <w:rsid w:val="00710460"/>
    <w:rsid w:val="007164D4"/>
    <w:rsid w:val="00781F83"/>
    <w:rsid w:val="0078406B"/>
    <w:rsid w:val="007B1C24"/>
    <w:rsid w:val="007F05EA"/>
    <w:rsid w:val="007F26F8"/>
    <w:rsid w:val="007F3D4B"/>
    <w:rsid w:val="00800DFE"/>
    <w:rsid w:val="008029FD"/>
    <w:rsid w:val="00811B3E"/>
    <w:rsid w:val="00815DF2"/>
    <w:rsid w:val="00836503"/>
    <w:rsid w:val="00845B70"/>
    <w:rsid w:val="0085290A"/>
    <w:rsid w:val="00857CF5"/>
    <w:rsid w:val="00891D43"/>
    <w:rsid w:val="008B10CD"/>
    <w:rsid w:val="008B2865"/>
    <w:rsid w:val="008C4D7D"/>
    <w:rsid w:val="008D48E4"/>
    <w:rsid w:val="008E4683"/>
    <w:rsid w:val="008E6F31"/>
    <w:rsid w:val="008F0899"/>
    <w:rsid w:val="008F52C4"/>
    <w:rsid w:val="00903C0D"/>
    <w:rsid w:val="00922F9C"/>
    <w:rsid w:val="00956371"/>
    <w:rsid w:val="00960721"/>
    <w:rsid w:val="00980C0F"/>
    <w:rsid w:val="00983E59"/>
    <w:rsid w:val="009A42F9"/>
    <w:rsid w:val="009A67EA"/>
    <w:rsid w:val="009C673B"/>
    <w:rsid w:val="009D7D73"/>
    <w:rsid w:val="00A004BF"/>
    <w:rsid w:val="00A02DA1"/>
    <w:rsid w:val="00A07415"/>
    <w:rsid w:val="00A316B3"/>
    <w:rsid w:val="00A34F20"/>
    <w:rsid w:val="00A52CEB"/>
    <w:rsid w:val="00A564EC"/>
    <w:rsid w:val="00A62D51"/>
    <w:rsid w:val="00A95E8A"/>
    <w:rsid w:val="00AE5866"/>
    <w:rsid w:val="00AF1222"/>
    <w:rsid w:val="00AF5B43"/>
    <w:rsid w:val="00B12671"/>
    <w:rsid w:val="00B15647"/>
    <w:rsid w:val="00B22777"/>
    <w:rsid w:val="00B27BA1"/>
    <w:rsid w:val="00B60753"/>
    <w:rsid w:val="00B83174"/>
    <w:rsid w:val="00BD371F"/>
    <w:rsid w:val="00BD4BC6"/>
    <w:rsid w:val="00BD72B1"/>
    <w:rsid w:val="00BE46DC"/>
    <w:rsid w:val="00BF0D2B"/>
    <w:rsid w:val="00C052A2"/>
    <w:rsid w:val="00C10387"/>
    <w:rsid w:val="00C1075A"/>
    <w:rsid w:val="00C13025"/>
    <w:rsid w:val="00C1709E"/>
    <w:rsid w:val="00C46336"/>
    <w:rsid w:val="00C661DF"/>
    <w:rsid w:val="00C913BB"/>
    <w:rsid w:val="00C97E29"/>
    <w:rsid w:val="00CA1A1A"/>
    <w:rsid w:val="00CA3DAB"/>
    <w:rsid w:val="00CB28B1"/>
    <w:rsid w:val="00CB6322"/>
    <w:rsid w:val="00CC4BD4"/>
    <w:rsid w:val="00CC5F71"/>
    <w:rsid w:val="00CD0631"/>
    <w:rsid w:val="00D60C73"/>
    <w:rsid w:val="00D87780"/>
    <w:rsid w:val="00D92140"/>
    <w:rsid w:val="00D9670E"/>
    <w:rsid w:val="00DD3DEE"/>
    <w:rsid w:val="00E153BB"/>
    <w:rsid w:val="00E20ABD"/>
    <w:rsid w:val="00E20DD0"/>
    <w:rsid w:val="00E318E3"/>
    <w:rsid w:val="00E423C4"/>
    <w:rsid w:val="00E60A3E"/>
    <w:rsid w:val="00E646ED"/>
    <w:rsid w:val="00E80523"/>
    <w:rsid w:val="00E947BC"/>
    <w:rsid w:val="00EA30A3"/>
    <w:rsid w:val="00EB699F"/>
    <w:rsid w:val="00EC5D34"/>
    <w:rsid w:val="00EE4C25"/>
    <w:rsid w:val="00EF03E8"/>
    <w:rsid w:val="00EF08D3"/>
    <w:rsid w:val="00EF3A4A"/>
    <w:rsid w:val="00F01A2A"/>
    <w:rsid w:val="00F03827"/>
    <w:rsid w:val="00F257BA"/>
    <w:rsid w:val="00F25A18"/>
    <w:rsid w:val="00F522BF"/>
    <w:rsid w:val="00F61042"/>
    <w:rsid w:val="00F64201"/>
    <w:rsid w:val="00F67F11"/>
    <w:rsid w:val="00FD372C"/>
    <w:rsid w:val="00FD7C89"/>
    <w:rsid w:val="00FF1E67"/>
    <w:rsid w:val="00FF31D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E8"/>
  </w:style>
  <w:style w:type="paragraph" w:styleId="Footer">
    <w:name w:val="footer"/>
    <w:basedOn w:val="Normal"/>
    <w:link w:val="FooterChar"/>
    <w:uiPriority w:val="99"/>
    <w:unhideWhenUsed/>
    <w:rsid w:val="00EF0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E8"/>
  </w:style>
  <w:style w:type="paragraph" w:styleId="ListParagraph">
    <w:name w:val="List Paragraph"/>
    <w:basedOn w:val="Normal"/>
    <w:uiPriority w:val="34"/>
    <w:qFormat/>
    <w:rsid w:val="00891D4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03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E8"/>
  </w:style>
  <w:style w:type="paragraph" w:styleId="Footer">
    <w:name w:val="footer"/>
    <w:basedOn w:val="Normal"/>
    <w:link w:val="FooterChar"/>
    <w:uiPriority w:val="99"/>
    <w:unhideWhenUsed/>
    <w:rsid w:val="00EF03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E8"/>
  </w:style>
  <w:style w:type="paragraph" w:styleId="ListParagraph">
    <w:name w:val="List Paragraph"/>
    <w:basedOn w:val="Normal"/>
    <w:uiPriority w:val="34"/>
    <w:qFormat/>
    <w:rsid w:val="00891D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3329</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UMSON</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Moon-Thomas, Tammy</dc:creator>
  <cp:lastModifiedBy>Sarah Reback</cp:lastModifiedBy>
  <cp:revision>2</cp:revision>
  <cp:lastPrinted>2014-04-21T20:58:00Z</cp:lastPrinted>
  <dcterms:created xsi:type="dcterms:W3CDTF">2014-06-11T19:15:00Z</dcterms:created>
  <dcterms:modified xsi:type="dcterms:W3CDTF">2014-06-11T19:15:00Z</dcterms:modified>
</cp:coreProperties>
</file>